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03" w:rsidRPr="00430551" w:rsidRDefault="00B44403" w:rsidP="00B44403">
      <w:pPr>
        <w:tabs>
          <w:tab w:val="left" w:pos="1095"/>
          <w:tab w:val="center" w:pos="4110"/>
        </w:tabs>
        <w:overflowPunct w:val="0"/>
        <w:autoSpaceDE w:val="0"/>
        <w:autoSpaceDN w:val="0"/>
        <w:adjustRightInd w:val="0"/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3F47348" wp14:editId="43F75617">
            <wp:simplePos x="0" y="0"/>
            <wp:positionH relativeFrom="column">
              <wp:posOffset>-329565</wp:posOffset>
            </wp:positionH>
            <wp:positionV relativeFrom="paragraph">
              <wp:posOffset>-159385</wp:posOffset>
            </wp:positionV>
            <wp:extent cx="2362200" cy="2057400"/>
            <wp:effectExtent l="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ab/>
      </w:r>
      <w:r w:rsidRPr="0043055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B44403" w:rsidRPr="00430551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5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Обзорно-аналитическая справка</w:t>
      </w:r>
    </w:p>
    <w:p w:rsidR="00B44403" w:rsidRPr="00430551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5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подготовке и проведении выборов депутат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</w:p>
    <w:p w:rsidR="00B44403" w:rsidRPr="00430551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Законодательного</w:t>
      </w:r>
      <w:r w:rsidRPr="004305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Pr="004305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Ростовской области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пятого созыва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08 сентября 2013</w:t>
      </w:r>
      <w:r w:rsidRPr="004305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года.</w:t>
      </w: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ind w:left="78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Егорлыкский район (историческая справка)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1783 году на пути движения от Батайска до села Средний Егорлык (116 верст) не было населенных пунктов. Царское Правительство решило на пути по этому тракту создать четыре новых населенных пункта и пересилить туда жителей тех станиц Войска Донского, которые особо нуждались в Свободной Земле. Так был принят Закон о создании задонских станиц – Злодейской,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Кагальницкой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, Мечетинской и Егорлыкской. Переселение это было принудительное, по жребию: переселялись в основном казаки станиц Луганской, Нижне-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Чирской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Калачинской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Березовской, Мигулинской,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Хазовской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слободы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Провальской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Они то</w:t>
      </w:r>
      <w:proofErr w:type="gram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1809 году и составили первое население создаваемой станицы Егорлыкской.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Еще и после революции западную часть станицы называли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Провальем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восточную – наиболее бедную часть –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Хазовкой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Постепенно, вместо землянок начали появляться казачьи курени.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30 лет в станице не было ни постоялого двора, ни почтового отделения. Только в 1840 году был построен для этих целей дом, который и ныне используется как сортировочный пункт почтовой корреспонденции.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1811 году в станице была сооружена деревянная церковь без колокольни, а в 1827 году – построена церковь на каменном фундаменте с колокольней (здания не сохранились).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А вот первое учебное заведение было открыто только в 1865 году – мужское приходское училище.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Постепенно разрасталась станица, появились деревянные дома, так, в 1822 году их было 142.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переписи 1897 года в станице было 1315 дворов и 8000 жителей. К этому времени в каждом дворе в среднем имелось – 3 лошади, пара волов, две коровы и более двух десятков овец.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1870 году в станице уже было 417 жилых домов, по обеим сторонам станицы было по 2-3 улицы.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Она насчитывала 8 лавок, 1 церковь, 10 питейных заведений, 3 кузницы, 27 мельниц, один кирпичный завод.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1888 году было открыто телеграфное отделение в ст. Егорлыкской.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Очень плохо обстояло дело с медицинским и ветеринарным обслуживанием: люди были абсолютно бессильны против возникавших эпидемий.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Только в 1915 году в станице начал работать медицинский участок.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1911 году началось строительство дороги, она прошла рядом со станицей. Казаки решили назвать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ж.д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станцию «Атаман», в честь атамана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Кадацкого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 1916 году железнодорожная ветка Ростов-Сальск уже действовала.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Известие о начале войны 1914-</w:t>
      </w:r>
      <w:smartTag w:uri="urn:schemas-microsoft-com:office:smarttags" w:element="metricconverter">
        <w:smartTagPr>
          <w:attr w:name="ProductID" w:val="1917 г"/>
        </w:smartTagPr>
        <w:r w:rsidRPr="0016129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1917 </w:t>
        </w:r>
        <w:proofErr w:type="spellStart"/>
        <w:r w:rsidRPr="0016129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</w:t>
        </w:r>
      </w:smartTag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. станичники встретили по-разному.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конце 1914 года на войну было призвано 43,5 % сельских мужчин.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Свержение царизма в феврале 1917 года на первый взгляд не нарушало привычной жизни станицы. В ноябре-декабре 1917 года старая армия начала распадаться. В станицу возвращаются фронтовики.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Уже в декабре 1917 года в станице был избран первый орган власти – ревком. Но вскоре все члены Ревкома и активисты были арестованы вошедшими в станицу корниловцами-карателями и зарублены.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Несмотря на временные успехи белых, по всей стране начали формироваться части Красной Армии.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1 марта 1920 года на южной окраине станицы Егорлыкской произошло грандиозное сражение, где с обеих сторон участвовало до 40 тысяч сабель. В  рядах Красной Армии сражались 217 наших земляков.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3 марта 1920 года приказом политотдела 1 Конной Армии председателем Ревкома в ст. Егорлыкской был назначен Гордиенко Савелий Яковлевич. С этого дня в станице окончательно установилась Советская власть.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Начиная с 1925 года было введено название улиц</w:t>
      </w:r>
      <w:proofErr w:type="gram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нумерация домов, организовано древонасаждение.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1925 году уже работали две начальные школы, клуб, четыре избы-читальни, библиотека.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Важнейшим событием политической жизни станицы явилось создание в 1923 году ячейки комсомола.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1924 году начали создаваться товарищества по совместной обработке земли (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ТОЗы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декабре 1929 года в станице образовался крупный колхоз, дали ему название «12 лет Октября».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этот крупный колхоз вошло 1679 хозяйств и 6940 жителей.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0"/>
          <w:lang w:eastAsia="ru-RU"/>
        </w:rPr>
        <w:t>27 мая 1935 года Указом Президиума Верховного Совета РСФСР был образован Егорлыкский район.</w:t>
      </w: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Егорлыкский район расположен в юго-восточной части Ростовской области. Территория его на севере и западе граничит с Зерноградским, на востоке – с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Целинским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 Ростовской области, на юге – с </w:t>
      </w:r>
      <w:proofErr w:type="spellStart"/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Белоглинским</w:t>
      </w:r>
      <w:proofErr w:type="spellEnd"/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Новопокровским района Краснодарского края. Протяженность района с запада на восток – </w:t>
      </w:r>
      <w:smartTag w:uri="urn:schemas-microsoft-com:office:smarttags" w:element="metricconverter">
        <w:smartTagPr>
          <w:attr w:name="ProductID" w:val="40 километров"/>
        </w:smartTagPr>
        <w:r w:rsidRPr="001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километров</w:t>
        </w:r>
      </w:smartTag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севера на юг – </w:t>
      </w:r>
      <w:smartTag w:uri="urn:schemas-microsoft-com:office:smarttags" w:element="metricconverter">
        <w:smartTagPr>
          <w:attr w:name="ProductID" w:val="50 километров"/>
        </w:smartTagPr>
        <w:r w:rsidRPr="001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километров</w:t>
        </w:r>
      </w:smartTag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Районный центр – станица Егорлыкская – расположен в </w:t>
      </w:r>
      <w:smartTag w:uri="urn:schemas-microsoft-com:office:smarttags" w:element="metricconverter">
        <w:smartTagPr>
          <w:attr w:name="ProductID" w:val="110 километрах"/>
        </w:smartTagPr>
        <w:r w:rsidRPr="001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 километрах</w:t>
        </w:r>
      </w:smartTag>
      <w:r w:rsidRPr="001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областного центра. Общая площадь земель района составляет почти 150 тысяч гектаров, из них пашня – 118 тысяч гектаров.  </w:t>
      </w:r>
    </w:p>
    <w:p w:rsidR="00B44403" w:rsidRPr="003776FE" w:rsidRDefault="00B44403" w:rsidP="00B44403">
      <w:pPr>
        <w:pStyle w:val="a3"/>
        <w:rPr>
          <w:rFonts w:eastAsia="Times New Roman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776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Численность населения Егорлыкского района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составляет 37,5 тысяч человек, </w:t>
      </w:r>
      <w:r w:rsidRPr="003776F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том числе 16,8 тысяч экономически активного.</w:t>
      </w:r>
      <w:r w:rsidRPr="003776FE">
        <w:br/>
      </w:r>
    </w:p>
    <w:p w:rsidR="00B44403" w:rsidRPr="00161297" w:rsidRDefault="00B44403" w:rsidP="00B444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</w:pPr>
      <w:r w:rsidRPr="00161297"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  <w:lastRenderedPageBreak/>
        <w:t>Население Егорлыкского района</w:t>
      </w:r>
    </w:p>
    <w:p w:rsidR="00B44403" w:rsidRPr="00161297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 wp14:anchorId="02AE8E65" wp14:editId="7D996A97">
            <wp:extent cx="3619500" cy="1533525"/>
            <wp:effectExtent l="0" t="0" r="0" b="9525"/>
            <wp:docPr id="2" name="Рисунок 2" descr="http://www.ipa-don.ru/idata/docs/50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a-don.ru/idata/docs/501/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03" w:rsidRDefault="00B44403" w:rsidP="00B4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6FE">
        <w:rPr>
          <w:rFonts w:ascii="Times New Roman" w:hAnsi="Times New Roman" w:cs="Times New Roman"/>
          <w:sz w:val="28"/>
          <w:szCs w:val="28"/>
        </w:rPr>
        <w:t>Национальный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6FE">
        <w:rPr>
          <w:rFonts w:ascii="Times New Roman" w:hAnsi="Times New Roman" w:cs="Times New Roman"/>
          <w:sz w:val="28"/>
          <w:szCs w:val="28"/>
        </w:rPr>
        <w:t>Егорлыкского района</w:t>
      </w:r>
    </w:p>
    <w:p w:rsidR="00B44403" w:rsidRDefault="00B44403" w:rsidP="00B4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403" w:rsidRDefault="00B44403" w:rsidP="00B4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9B2204" wp14:editId="3774A0EF">
            <wp:extent cx="4010025" cy="2971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4403" w:rsidRDefault="00B44403" w:rsidP="00B4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Численность избирателей Егорлыкского района  на 01 июля 2013 года составляет  29040 человек. Количество впервые голосующих избирателей – 355 человек.</w:t>
      </w:r>
      <w:r w:rsidRPr="0011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</w:t>
      </w: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Законодательного собрания Ростовской области пятого созыва </w:t>
      </w:r>
      <w:r w:rsidRPr="00B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Егорлыкского района работа в составе девяти человек, утвержденном постановлением Избирательной комиссии Ростовской области №72-6 от 21.04.2011 года. </w:t>
      </w: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24" w:rsidRDefault="001F3224" w:rsidP="00B44403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03" w:rsidRP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03" w:rsidRPr="00B44403" w:rsidRDefault="00B44403" w:rsidP="00B4440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Качественный состав членов ТИК</w:t>
      </w:r>
    </w:p>
    <w:p w:rsidR="00B44403" w:rsidRPr="00B44403" w:rsidRDefault="00B44403" w:rsidP="00B44403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403" w:rsidRPr="00B44403" w:rsidRDefault="00B44403" w:rsidP="00B44403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03" w:rsidRPr="00B44403" w:rsidRDefault="001F3224" w:rsidP="00B44403">
      <w:pPr>
        <w:keepNext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4DE2DE3" wp14:editId="0A935B20">
            <wp:simplePos x="0" y="0"/>
            <wp:positionH relativeFrom="column">
              <wp:posOffset>-53340</wp:posOffset>
            </wp:positionH>
            <wp:positionV relativeFrom="paragraph">
              <wp:posOffset>144145</wp:posOffset>
            </wp:positionV>
            <wp:extent cx="3714750" cy="2333625"/>
            <wp:effectExtent l="0" t="0" r="0" b="0"/>
            <wp:wrapSquare wrapText="right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0972A7C7" wp14:editId="0E9B3F75">
            <wp:simplePos x="0" y="0"/>
            <wp:positionH relativeFrom="column">
              <wp:posOffset>3890010</wp:posOffset>
            </wp:positionH>
            <wp:positionV relativeFrom="paragraph">
              <wp:posOffset>366395</wp:posOffset>
            </wp:positionV>
            <wp:extent cx="2657475" cy="1578610"/>
            <wp:effectExtent l="0" t="0" r="0" b="0"/>
            <wp:wrapSquare wrapText="right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403" w:rsidRPr="00B4440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="00B444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EB10F8" wp14:editId="1BF6E41F">
            <wp:extent cx="2990850" cy="17907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444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C2A630" wp14:editId="0C6E8723">
            <wp:extent cx="3095625" cy="19240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4403" w:rsidRPr="00B44403" w:rsidRDefault="00B44403" w:rsidP="00B44403">
      <w:pPr>
        <w:keepNext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03" w:rsidRPr="00B44403" w:rsidRDefault="00B44403" w:rsidP="00B44403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03" w:rsidRDefault="00B44403" w:rsidP="00B4440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03" w:rsidRDefault="00B44403" w:rsidP="00B4440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Егорлыкского района образованы 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(Постановление Администрации Егорлыкского района № 25 от 15 января 2013 года, опубликовано в Общественно-политической газете Егорлыкского района Ростовской области № 12-14  от 19 января 2013 года).</w:t>
      </w:r>
    </w:p>
    <w:p w:rsidR="00B44403" w:rsidRDefault="00B44403" w:rsidP="00B4440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 Егорлыкского района были сформированы 24 участковые избирательные комиссии (Постановление ТИК Егорлыкского района № 61-2 от 15.04.2013 года). Всего членов УИК с правом решающего голоса - 239 человек. Количество кандидатур принятых в составы резерва участковых комиссий -171 чел.</w:t>
      </w:r>
    </w:p>
    <w:p w:rsidR="00945259" w:rsidRDefault="00945259" w:rsidP="00945259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состав участковых избирательных комиссий выглядит следующим образом (приложение 2).</w:t>
      </w:r>
    </w:p>
    <w:p w:rsidR="00945259" w:rsidRPr="00945259" w:rsidRDefault="00945259" w:rsidP="00945259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42BDB5" wp14:editId="6574AFDA">
            <wp:extent cx="4962525" cy="2581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0AA3" w:rsidRDefault="00210ECD">
      <w:r>
        <w:rPr>
          <w:noProof/>
          <w:lang w:eastAsia="ru-RU"/>
        </w:rPr>
        <w:drawing>
          <wp:inline distT="0" distB="0" distL="0" distR="0" wp14:anchorId="228B7ACC" wp14:editId="5BF2AED0">
            <wp:extent cx="2990850" cy="15621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66C5D">
        <w:t xml:space="preserve">        </w:t>
      </w:r>
      <w:r w:rsidR="00866C5D">
        <w:rPr>
          <w:noProof/>
          <w:lang w:eastAsia="ru-RU"/>
        </w:rPr>
        <w:drawing>
          <wp:inline distT="0" distB="0" distL="0" distR="0" wp14:anchorId="71AFD3E2" wp14:editId="01606B15">
            <wp:extent cx="2838450" cy="14859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20AA3" w:rsidRDefault="00866C5D">
      <w:r>
        <w:t xml:space="preserve">                                           </w:t>
      </w:r>
      <w:r w:rsidR="00C20AA3">
        <w:rPr>
          <w:noProof/>
          <w:lang w:eastAsia="ru-RU"/>
        </w:rPr>
        <w:drawing>
          <wp:inline distT="0" distB="0" distL="0" distR="0" wp14:anchorId="0FE829C2" wp14:editId="5896AAF3">
            <wp:extent cx="3657600" cy="20669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C042D" w:rsidRDefault="009C042D"/>
    <w:p w:rsidR="009C042D" w:rsidRPr="009C042D" w:rsidRDefault="009C042D" w:rsidP="009C042D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C04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Анализ хода предвыборной агитации.</w:t>
      </w:r>
    </w:p>
    <w:p w:rsidR="009C042D" w:rsidRPr="009C042D" w:rsidRDefault="009C042D" w:rsidP="009C04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042D" w:rsidRPr="009C042D" w:rsidRDefault="009C042D" w:rsidP="009C042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Егорлыкского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№ 864 от 17.07.2013 г. «</w:t>
      </w:r>
      <w:r w:rsidRPr="005C57EE">
        <w:rPr>
          <w:rFonts w:ascii="Times New Roman" w:hAnsi="Times New Roman" w:cs="Times New Roman"/>
          <w:sz w:val="28"/>
        </w:rPr>
        <w:t>О выделен</w:t>
      </w:r>
      <w:r>
        <w:rPr>
          <w:rFonts w:ascii="Times New Roman" w:hAnsi="Times New Roman" w:cs="Times New Roman"/>
          <w:sz w:val="28"/>
        </w:rPr>
        <w:t xml:space="preserve">ии на территориях избирательных </w:t>
      </w:r>
      <w:r w:rsidRPr="005C57EE">
        <w:rPr>
          <w:rFonts w:ascii="Times New Roman" w:hAnsi="Times New Roman" w:cs="Times New Roman"/>
          <w:sz w:val="28"/>
        </w:rPr>
        <w:t>участков Егорлыкского района специальных мест для размещения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5C57EE">
        <w:rPr>
          <w:rFonts w:ascii="Times New Roman" w:hAnsi="Times New Roman" w:cs="Times New Roman"/>
          <w:sz w:val="28"/>
        </w:rPr>
        <w:t>печатных агитационных материалов</w:t>
      </w:r>
      <w:r>
        <w:rPr>
          <w:rFonts w:ascii="Times New Roman" w:hAnsi="Times New Roman" w:cs="Times New Roman"/>
          <w:sz w:val="28"/>
        </w:rPr>
        <w:t>»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выделены места для размещения предвыборных печатных агитационных материалов.</w:t>
      </w:r>
    </w:p>
    <w:p w:rsidR="009C042D" w:rsidRPr="009C042D" w:rsidRDefault="00B80D48" w:rsidP="009C042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Политическая партия «Единая Ро</w:t>
      </w:r>
      <w:r w:rsidR="00BA177E">
        <w:rPr>
          <w:rFonts w:ascii="Times New Roman" w:eastAsia="Times New Roman" w:hAnsi="Times New Roman" w:cs="Times New Roman"/>
          <w:sz w:val="28"/>
          <w:szCs w:val="20"/>
          <w:lang w:eastAsia="ru-RU"/>
        </w:rPr>
        <w:t>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я»</w:t>
      </w:r>
      <w:r w:rsidR="009C042D"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организовывала встречи с избирателями в отведенных для проведения агитационных мероприятий местах. Распространялась газета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политической партии «Единая Россия»</w:t>
      </w:r>
      <w:r w:rsidR="009C042D"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лозунгами в поддержку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Владимира Болдина</w:t>
      </w:r>
      <w:r w:rsidR="009C042D"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Политической партией «КПРФ» была организована одна встреча с </w:t>
      </w:r>
      <w:proofErr w:type="spellStart"/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избирателими</w:t>
      </w:r>
      <w:proofErr w:type="spellEnd"/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C042D"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042D" w:rsidRPr="009C042D" w:rsidRDefault="009C042D" w:rsidP="009C04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ведения агитации были:</w:t>
      </w:r>
      <w:r w:rsidRPr="009C0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агитации среди избирателей по месту жительства.</w:t>
      </w:r>
    </w:p>
    <w:p w:rsidR="009C042D" w:rsidRPr="009C042D" w:rsidRDefault="009C042D" w:rsidP="009C04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наглядная агитация методом расклейки плакатов кандидатов.</w:t>
      </w:r>
    </w:p>
    <w:p w:rsidR="009C042D" w:rsidRDefault="009C042D" w:rsidP="009C04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</w:t>
      </w:r>
      <w:r w:rsidR="00B80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ространение листовок и буклетов.</w:t>
      </w:r>
    </w:p>
    <w:p w:rsidR="009C042D" w:rsidRDefault="009C042D" w:rsidP="009C042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день голосования в помещении территориальной избирательной комиссии с момента начала голосования и до момента подведения итогов голосования находился член ТИК с правом совещательного голоса от </w:t>
      </w:r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отделения Всероссийской политической партии «Единая Россия». В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помещениях участковых избирательных  комиссий находились члены УИК с правом совещательного голоса: от </w:t>
      </w:r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кандидата в депутаты ЗСРО пятого созыва по </w:t>
      </w:r>
      <w:proofErr w:type="spellStart"/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Целинскому</w:t>
      </w:r>
      <w:proofErr w:type="spellEnd"/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одномандатному избирательному округу № 17</w:t>
      </w:r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Владимира Болдина – 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>5 членов комиссий с правом совещательного голоса,</w:t>
      </w:r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7 наблюдателей, 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Адаменко В. И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1</w:t>
      </w:r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наблюдатель.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948BA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с правом совещательного голоса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от КПРФ – </w:t>
      </w:r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от «Единой России» - </w:t>
      </w:r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человека, от </w:t>
      </w:r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«Коммунисты России»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 человек</w:t>
      </w:r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>, «Партия</w:t>
      </w:r>
      <w:proofErr w:type="gramStart"/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proofErr w:type="gramEnd"/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>а Справедливость» - 2 человека. Наблюдатели : от «ЛДПР» - 12 человек, от «Партия</w:t>
      </w:r>
      <w:proofErr w:type="gramStart"/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proofErr w:type="gramEnd"/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>а Справедливость» -3 человека, от «Коммунисты России»</w:t>
      </w:r>
      <w:r w:rsidRPr="009C0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0B77">
        <w:rPr>
          <w:rFonts w:ascii="Times New Roman" w:eastAsia="Times New Roman" w:hAnsi="Times New Roman" w:cs="Times New Roman"/>
          <w:sz w:val="28"/>
          <w:szCs w:val="20"/>
          <w:lang w:eastAsia="ru-RU"/>
        </w:rPr>
        <w:t>- 4 человека, от «Единая Россия» - 10 человек, от «КПРФ» - 15 человек.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96A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и методы реализации «Комплексной программы правового просвещения избирателей, их влияние на повышение активности избирателей»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своей работы территориальная избирательная комиссия считает правовое просвещение избирателей.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Российской Федерации демократических выборов в федеральные и региональные органы государственной власти, в органы местного самоуправления с учетом их непрерывности и интенсивности непосредственно </w:t>
      </w: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связано с необходимостью повышения правовой культуры всех участников избирательного процесса.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повышения уровня правовой культуры и правового просвещения избирателей: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знаний об общественном устройстве страны, истории его развития, системе выборов, правах и обязанностях гражданина;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современных демократических представлений об избирательном праве и избирательном процессе;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степени общественного доверия к институту выборов, обеспечение  активного  и осознанного участия избирателей в выборах – повышение электоральной активности всех категорий населения, особенно молодежи;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овладение навыками политического действия и поведения;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систематической информационно-просветительской деятельности в области избирательного права.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деятельности территориальной избирательной комиссии Егорлыкского района при реализации мероприятий по повышению уровня правовой культуры и правового просвещения избирателей входит тесное взаимодействие избирательной комиссии с библиотеками района, сектором по работе с молодежью администрации района, физкультуре и спорту, образовательными учреждениями Егорлыкского района, отделом культуры, местными отделениями политических партий, администрациями сельских поселений, СМИ.</w:t>
      </w:r>
      <w:proofErr w:type="gramEnd"/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момента начала предвыборной кампании посредством печати до сведения избирателей района доводилась различная информация о ходе кампании в районе. Публиковалась информация об открепительном удостоверении, о порядке его получения и голосования, обращение к молодым избирателям, объявления ТИК и УИК к избирателям с просьбой принять участие в сверке списков избирателей и призывом прийти на избирательные участки в день голосования, о порядке голосования вне помещения.  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Большую работу проделали члены участковых избирательных комиссий по разъяснению основных положений закона «О выборах </w:t>
      </w:r>
      <w:r w:rsid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Законодательного Собрания Ростовской области</w:t>
      </w:r>
      <w:r w:rsidRPr="00296A7D">
        <w:rPr>
          <w:rFonts w:ascii="Times New Roman" w:eastAsia="Times New Roman" w:hAnsi="Times New Roman" w:cs="Times New Roman"/>
          <w:sz w:val="28"/>
          <w:szCs w:val="20"/>
          <w:lang w:eastAsia="ru-RU"/>
        </w:rPr>
        <w:t>», во время вручения избирателям приглашения на выборы. Личное общение с избирателями, оповещение их о месте расположения избирательного участка, о времени голосования благотворно повлияло на явку избирателей.</w:t>
      </w:r>
    </w:p>
    <w:p w:rsidR="00296A7D" w:rsidRP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помещении территориальной избирательной комиссии и на избирательных участках были оформлены информационные стенды. </w:t>
      </w:r>
    </w:p>
    <w:p w:rsidR="00296A7D" w:rsidRDefault="00296A7D" w:rsidP="00296A7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A7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всех 2</w:t>
      </w:r>
      <w:r w:rsid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9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избирательных участках были размещены информационные материалы о предстоящих выборах, дежурство членов ТИК и УИК позволяло избирателям в любое удобное для них время получить интересующую и исчерпывающую информацию.</w:t>
      </w:r>
    </w:p>
    <w:p w:rsidR="002E2A5C" w:rsidRDefault="002E2A5C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выборам Территориальная избирательная комиссия Егорлыкского района проводила обучение организаторов выборов. Обучение включало в себя проведение семинаров, практических занятий тестирования. Тик были разработаны учебные программы (у</w:t>
      </w:r>
      <w:r w:rsidRPr="00332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ТИК № 62-1 от 06.04.2013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E2A5C" w:rsidRDefault="002E2A5C" w:rsidP="002E2A5C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«Правовые основы избирательного процесса и организации работы участковой избирательной комиссии» - для председателей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председателей, секретарей участковых комиссий (14 часовая)</w:t>
      </w:r>
    </w:p>
    <w:p w:rsidR="002E2A5C" w:rsidRDefault="002E2A5C" w:rsidP="002E2A5C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«Правовые основы избирательного процесса и организации работы участковой избирательной комиссии» - для иных членов участковых избирательных комиссий. (12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2A5C" w:rsidRDefault="002E2A5C" w:rsidP="002E2A5C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«Правовые основы избирательного процесса и организации работы участковой избирательной комиссии» - для резерва членов участковых избирательных комиссий (6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2A5C" w:rsidRDefault="002E2A5C" w:rsidP="002E2A5C">
      <w:pPr>
        <w:pStyle w:val="a7"/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8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участковых комиссий – 72 чел..-100%, члены ТИК- 9 чел.- 100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члены УИК – 167 чел. – 100%; р</w:t>
      </w:r>
      <w:r w:rsidRPr="00332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 УИК – 50%</w:t>
      </w:r>
    </w:p>
    <w:p w:rsidR="002E2A5C" w:rsidRDefault="002E2A5C" w:rsidP="002E2A5C">
      <w:pPr>
        <w:pStyle w:val="a7"/>
        <w:overflowPunct w:val="0"/>
        <w:autoSpaceDE w:val="0"/>
        <w:autoSpaceDN w:val="0"/>
        <w:adjustRightInd w:val="0"/>
        <w:spacing w:after="0" w:line="360" w:lineRule="auto"/>
        <w:ind w:left="0" w:firstLine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 подготовки к выборам территориальная избирательная комиссия провела информационно-разъяснительную работу с различными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категориями граждан, включая инвалидов, молодых и будущих избирателей. Проводились з</w:t>
      </w:r>
      <w:r w:rsidRPr="008312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«Круглый стол»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молодежью Егорлыкского района, с представителями местных отделений политических партий: КПРФ, ЛДПР и «Единая Россия», представителями </w:t>
      </w:r>
      <w:r w:rsidRPr="0083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«Редакция газеты «Заря», Типографии ИП Рыжкина В.К.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наблюдателями и общественными организациями Ветеранов Великой Отечественной Войны</w:t>
      </w:r>
      <w:r w:rsidRPr="0083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инвалидов Егорлыкского района.</w:t>
      </w:r>
      <w:r w:rsidRPr="0083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в</w:t>
      </w:r>
      <w:r w:rsidRPr="00EF6545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6545">
        <w:rPr>
          <w:rFonts w:ascii="Times New Roman" w:hAnsi="Times New Roman" w:cs="Times New Roman"/>
          <w:sz w:val="28"/>
          <w:szCs w:val="28"/>
        </w:rPr>
        <w:t xml:space="preserve"> в комитете по молодежной политике  и в информационном центре при МБУК ЕР «</w:t>
      </w:r>
      <w:proofErr w:type="spellStart"/>
      <w:r w:rsidRPr="00EF654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F6545">
        <w:rPr>
          <w:rFonts w:ascii="Times New Roman" w:hAnsi="Times New Roman" w:cs="Times New Roman"/>
          <w:sz w:val="28"/>
          <w:szCs w:val="28"/>
        </w:rPr>
        <w:t xml:space="preserve"> центральной библиотеке» с молодыми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станицы.</w:t>
      </w:r>
    </w:p>
    <w:p w:rsidR="002E2A5C" w:rsidRPr="002E2A5C" w:rsidRDefault="002E2A5C" w:rsidP="002E2A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E2A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Краткий анализ активности избирателей.</w:t>
      </w:r>
    </w:p>
    <w:p w:rsidR="002E2A5C" w:rsidRPr="002E2A5C" w:rsidRDefault="002E2A5C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 сентября 2013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списки избирателей было внесено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287</w:t>
      </w:r>
      <w:r w:rsidR="00DF1AB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избирателей.  Число избирателей, принявших участие в голосовании </w:t>
      </w:r>
      <w:r w:rsidR="00595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выборах депутатов Законодательного Собрания Ростовской области по </w:t>
      </w:r>
      <w:proofErr w:type="spellStart"/>
      <w:r w:rsidR="00595E84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Целинскому</w:t>
      </w:r>
      <w:proofErr w:type="spellEnd"/>
      <w:r w:rsidR="00595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одномандатному округу № 17 на территории Егорлыкского района 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F1AB5">
        <w:rPr>
          <w:rFonts w:ascii="Times New Roman" w:eastAsia="Times New Roman" w:hAnsi="Times New Roman" w:cs="Times New Roman"/>
          <w:sz w:val="28"/>
          <w:szCs w:val="20"/>
          <w:lang w:eastAsia="ru-RU"/>
        </w:rPr>
        <w:t>5244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избирателей.</w:t>
      </w:r>
    </w:p>
    <w:p w:rsidR="002E2A5C" w:rsidRDefault="002E2A5C" w:rsidP="002E2A5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Явка избирателей в день голосования составила: на 8-00 - 0,0%, 10-00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4,30</w:t>
      </w: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12-00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15,22</w:t>
      </w: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>%,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25,08</w:t>
      </w: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>%,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34,75</w:t>
      </w: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43,43</w:t>
      </w:r>
      <w:r w:rsidRPr="002E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F1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20-00- 53,08%.</w:t>
      </w:r>
    </w:p>
    <w:p w:rsidR="002E2A5C" w:rsidRPr="002E2A5C" w:rsidRDefault="002E2A5C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 избирателей района выглядит следующим образом: молодежь до 30 лет –  66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избиратели в возрасте 31-40 лет – 7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425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возрасте 41-50 лет – 6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726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возрасте 51-60 лет – 51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44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старше 60 лет – 28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E2A5C" w:rsidRDefault="002E2A5C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Приняло участие в голосовании: до 30 лет – 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2965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44,84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%), в возрасте 31-40 лет – 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3607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48,58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%), в возрасте 41-50 лет – 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2260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33,66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%), в возрасте 51-60 лет – 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39,25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%), старше 60 лет – 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1618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9F7DE7">
        <w:rPr>
          <w:rFonts w:ascii="Times New Roman" w:eastAsia="Times New Roman" w:hAnsi="Times New Roman" w:cs="Times New Roman"/>
          <w:sz w:val="28"/>
          <w:szCs w:val="20"/>
          <w:lang w:eastAsia="ru-RU"/>
        </w:rPr>
        <w:t>57,66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  <w:r w:rsidRPr="002E2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F7D9E" w:rsidRDefault="00FF7D9E" w:rsidP="00FF7D9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17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Динамика активности избирателей по времени голосования</w:t>
      </w:r>
    </w:p>
    <w:p w:rsidR="00DB0DBA" w:rsidRDefault="00DB0DBA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2B2C01" wp14:editId="1A43E6DA">
            <wp:extent cx="3362325" cy="19716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7D9E" w:rsidRDefault="00FF7D9E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D9E" w:rsidRDefault="00FF7D9E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57" w:rsidRDefault="00DB0DBA" w:rsidP="00DB0DB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5E24F928" wp14:editId="4B774DD2">
            <wp:simplePos x="0" y="0"/>
            <wp:positionH relativeFrom="column">
              <wp:posOffset>-158115</wp:posOffset>
            </wp:positionH>
            <wp:positionV relativeFrom="paragraph">
              <wp:posOffset>13335</wp:posOffset>
            </wp:positionV>
            <wp:extent cx="5867400" cy="1981200"/>
            <wp:effectExtent l="0" t="0" r="0" b="0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0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</w:p>
    <w:p w:rsidR="002E2A5C" w:rsidRPr="002E2A5C" w:rsidRDefault="002E2A5C" w:rsidP="00077A5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итогов голосования.</w:t>
      </w:r>
    </w:p>
    <w:p w:rsidR="008B3D91" w:rsidRDefault="002E2A5C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голосования </w:t>
      </w:r>
      <w:r w:rsidR="009765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выборах депутатов Законодательного Собрания Ростовской области по </w:t>
      </w:r>
      <w:proofErr w:type="spellStart"/>
      <w:r w:rsidR="0097654B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Целинскому</w:t>
      </w:r>
      <w:proofErr w:type="spellEnd"/>
      <w:r w:rsidR="009765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одномандатному округу № 17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Егорлыкского района победу одержал кандидат </w:t>
      </w:r>
      <w:r w:rsidR="00FD542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Болдин В.А.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собрав </w:t>
      </w:r>
      <w:r w:rsidR="00FD5423">
        <w:rPr>
          <w:rFonts w:ascii="Times New Roman" w:eastAsia="Times New Roman" w:hAnsi="Times New Roman" w:cs="Times New Roman"/>
          <w:sz w:val="28"/>
          <w:szCs w:val="20"/>
          <w:lang w:eastAsia="ru-RU"/>
        </w:rPr>
        <w:t>73,62%</w:t>
      </w:r>
      <w:r w:rsidR="008B3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54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 избирателей.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3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Адаменко В.И. собрал 13,23%</w:t>
      </w:r>
      <w:r w:rsidR="008B3D91" w:rsidRPr="008B3D91">
        <w:t xml:space="preserve"> </w:t>
      </w:r>
      <w:r w:rsidR="008B3D91">
        <w:t xml:space="preserve"> </w:t>
      </w:r>
      <w:r w:rsidR="008B3D91">
        <w:rPr>
          <w:rFonts w:ascii="Times New Roman" w:hAnsi="Times New Roman" w:cs="Times New Roman"/>
          <w:sz w:val="28"/>
          <w:szCs w:val="28"/>
        </w:rPr>
        <w:t xml:space="preserve">голосов избирателей, Шаповалов А.Г. – 6,12 % голосов избирателей, </w:t>
      </w:r>
      <w:proofErr w:type="spellStart"/>
      <w:r w:rsidR="008B3D91"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  <w:r w:rsidR="008B3D91">
        <w:rPr>
          <w:rFonts w:ascii="Times New Roman" w:hAnsi="Times New Roman" w:cs="Times New Roman"/>
          <w:sz w:val="28"/>
          <w:szCs w:val="28"/>
        </w:rPr>
        <w:t xml:space="preserve"> Сергей Дмитриевич – 3,25 % голосов избирателей, Алферов Вадим Игоревич – 1,23%, Михайлов Сергей Викторович -1,16% голосов избирателей.</w:t>
      </w:r>
    </w:p>
    <w:p w:rsidR="008B3D91" w:rsidRDefault="008B3D91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20764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654B" w:rsidRDefault="0097654B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654B" w:rsidRDefault="0097654B" w:rsidP="009765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Число избирателей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Егорлыкского района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принявших участие в голосовании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выборах депутатов Законодательного Собрания Ростовской области по единому избирательному округу 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округу № 17 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15250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2E2A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4D97" w:rsidRDefault="00604D97" w:rsidP="009765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809"/>
      </w:tblGrid>
      <w:tr w:rsidR="0097654B" w:rsidTr="00604D97">
        <w:tc>
          <w:tcPr>
            <w:tcW w:w="6487" w:type="dxa"/>
          </w:tcPr>
          <w:p w:rsidR="0097654B" w:rsidRPr="00604D97" w:rsidRDefault="00604D97" w:rsidP="00604D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политической партии</w:t>
            </w:r>
          </w:p>
        </w:tc>
        <w:tc>
          <w:tcPr>
            <w:tcW w:w="1985" w:type="dxa"/>
          </w:tcPr>
          <w:p w:rsidR="0097654B" w:rsidRPr="00604D97" w:rsidRDefault="00604D97" w:rsidP="00604D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голосов избирателей</w:t>
            </w:r>
          </w:p>
        </w:tc>
        <w:tc>
          <w:tcPr>
            <w:tcW w:w="1809" w:type="dxa"/>
          </w:tcPr>
          <w:p w:rsidR="0097654B" w:rsidRPr="00604D97" w:rsidRDefault="00604D97" w:rsidP="00604D9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</w:tr>
      <w:tr w:rsidR="0097654B" w:rsidTr="00604D97">
        <w:tc>
          <w:tcPr>
            <w:tcW w:w="6487" w:type="dxa"/>
          </w:tcPr>
          <w:p w:rsidR="0097654B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 ПАРТИЯ ЗА СПРАВЕДЛИВОСТЬ</w:t>
            </w:r>
          </w:p>
        </w:tc>
        <w:tc>
          <w:tcPr>
            <w:tcW w:w="1985" w:type="dxa"/>
          </w:tcPr>
          <w:p w:rsidR="0097654B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160</w:t>
            </w:r>
          </w:p>
        </w:tc>
        <w:tc>
          <w:tcPr>
            <w:tcW w:w="1809" w:type="dxa"/>
          </w:tcPr>
          <w:p w:rsidR="0097654B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1,05%</w:t>
            </w:r>
          </w:p>
        </w:tc>
      </w:tr>
      <w:tr w:rsidR="00604D97" w:rsidTr="00604D97">
        <w:tc>
          <w:tcPr>
            <w:tcW w:w="6487" w:type="dxa"/>
          </w:tcPr>
          <w:p w:rsidR="00604D97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Региональное отделение ПАРТИИ «РОДИНА» в Ростовской области</w:t>
            </w:r>
          </w:p>
        </w:tc>
        <w:tc>
          <w:tcPr>
            <w:tcW w:w="1985" w:type="dxa"/>
          </w:tcPr>
          <w:p w:rsidR="00604D97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1809" w:type="dxa"/>
          </w:tcPr>
          <w:p w:rsidR="00604D97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0,56%</w:t>
            </w:r>
          </w:p>
        </w:tc>
      </w:tr>
      <w:tr w:rsidR="00604D97" w:rsidTr="00604D97">
        <w:tc>
          <w:tcPr>
            <w:tcW w:w="6487" w:type="dxa"/>
          </w:tcPr>
          <w:p w:rsidR="00604D97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Политическая партия «Российская партия пенсионеров за справедливость»</w:t>
            </w:r>
          </w:p>
        </w:tc>
        <w:tc>
          <w:tcPr>
            <w:tcW w:w="1985" w:type="dxa"/>
          </w:tcPr>
          <w:p w:rsidR="00604D97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217</w:t>
            </w:r>
          </w:p>
        </w:tc>
        <w:tc>
          <w:tcPr>
            <w:tcW w:w="1809" w:type="dxa"/>
          </w:tcPr>
          <w:p w:rsidR="00604D97" w:rsidRDefault="00604D97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1,42%</w:t>
            </w:r>
          </w:p>
        </w:tc>
      </w:tr>
      <w:tr w:rsidR="001F3224" w:rsidTr="004D6A36">
        <w:tc>
          <w:tcPr>
            <w:tcW w:w="6487" w:type="dxa"/>
          </w:tcPr>
          <w:p w:rsidR="001F3224" w:rsidRDefault="001F3224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Ростовское региональное отделение Партии «Единая Россия»</w:t>
            </w:r>
          </w:p>
        </w:tc>
        <w:tc>
          <w:tcPr>
            <w:tcW w:w="1985" w:type="dxa"/>
          </w:tcPr>
          <w:p w:rsidR="001F3224" w:rsidRDefault="001F3224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10870</w:t>
            </w:r>
          </w:p>
        </w:tc>
        <w:tc>
          <w:tcPr>
            <w:tcW w:w="1809" w:type="dxa"/>
          </w:tcPr>
          <w:p w:rsidR="001F3224" w:rsidRDefault="001F3224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71,28%</w:t>
            </w:r>
          </w:p>
        </w:tc>
      </w:tr>
      <w:tr w:rsidR="001F3224" w:rsidTr="00604D97">
        <w:tc>
          <w:tcPr>
            <w:tcW w:w="6487" w:type="dxa"/>
          </w:tcPr>
          <w:p w:rsidR="001F3224" w:rsidRDefault="001F3224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РОСТОВСКОЕ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1985" w:type="dxa"/>
          </w:tcPr>
          <w:p w:rsidR="001F3224" w:rsidRDefault="001F3224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2091</w:t>
            </w:r>
          </w:p>
        </w:tc>
        <w:tc>
          <w:tcPr>
            <w:tcW w:w="1809" w:type="dxa"/>
          </w:tcPr>
          <w:p w:rsidR="001F3224" w:rsidRDefault="001F3224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13,71%</w:t>
            </w:r>
          </w:p>
        </w:tc>
      </w:tr>
      <w:tr w:rsidR="001F3224" w:rsidTr="00604D97">
        <w:tc>
          <w:tcPr>
            <w:tcW w:w="6487" w:type="dxa"/>
          </w:tcPr>
          <w:p w:rsidR="001F3224" w:rsidRDefault="00DF0893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Политическая партия «Коммунистическая партия социальной справедливости»</w:t>
            </w:r>
          </w:p>
        </w:tc>
        <w:tc>
          <w:tcPr>
            <w:tcW w:w="1985" w:type="dxa"/>
          </w:tcPr>
          <w:p w:rsidR="001F3224" w:rsidRDefault="00DF0893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</w:p>
        </w:tc>
        <w:tc>
          <w:tcPr>
            <w:tcW w:w="1809" w:type="dxa"/>
          </w:tcPr>
          <w:p w:rsidR="001F3224" w:rsidRDefault="00DF0893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1.32%</w:t>
            </w:r>
          </w:p>
        </w:tc>
      </w:tr>
      <w:tr w:rsidR="00DF0893" w:rsidTr="00604D97">
        <w:tc>
          <w:tcPr>
            <w:tcW w:w="6487" w:type="dxa"/>
          </w:tcPr>
          <w:p w:rsidR="00DF0893" w:rsidRDefault="004D6A36" w:rsidP="004D6A3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Региональное отделение Партии СПРАВЕДЛИВАЯ РОССИЯ в Ростовской области</w:t>
            </w:r>
          </w:p>
        </w:tc>
        <w:tc>
          <w:tcPr>
            <w:tcW w:w="1985" w:type="dxa"/>
          </w:tcPr>
          <w:p w:rsidR="00DF0893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342</w:t>
            </w:r>
          </w:p>
        </w:tc>
        <w:tc>
          <w:tcPr>
            <w:tcW w:w="1809" w:type="dxa"/>
          </w:tcPr>
          <w:p w:rsidR="00DF0893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2,24%</w:t>
            </w:r>
          </w:p>
        </w:tc>
      </w:tr>
      <w:tr w:rsidR="004D6A36" w:rsidTr="00604D97">
        <w:tc>
          <w:tcPr>
            <w:tcW w:w="6487" w:type="dxa"/>
          </w:tcPr>
          <w:p w:rsidR="004D6A36" w:rsidRDefault="004D6A36" w:rsidP="004D6A3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Ростовское областное отделение Политической партии «КОММУНИСТЫ РОССИИ»</w:t>
            </w:r>
          </w:p>
        </w:tc>
        <w:tc>
          <w:tcPr>
            <w:tcW w:w="1985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1809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1,44%</w:t>
            </w:r>
          </w:p>
        </w:tc>
      </w:tr>
      <w:tr w:rsidR="004D6A36" w:rsidTr="00604D97">
        <w:tc>
          <w:tcPr>
            <w:tcW w:w="6487" w:type="dxa"/>
          </w:tcPr>
          <w:p w:rsidR="004D6A36" w:rsidRDefault="004D6A36" w:rsidP="004D6A3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Региональное отделение в Ростовской области Политической партии «Гражданская платформа»</w:t>
            </w:r>
          </w:p>
        </w:tc>
        <w:tc>
          <w:tcPr>
            <w:tcW w:w="1985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809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0,33%</w:t>
            </w:r>
          </w:p>
        </w:tc>
      </w:tr>
      <w:tr w:rsidR="004D6A36" w:rsidTr="00604D97">
        <w:tc>
          <w:tcPr>
            <w:tcW w:w="6487" w:type="dxa"/>
          </w:tcPr>
          <w:p w:rsidR="004D6A36" w:rsidRDefault="004D6A36" w:rsidP="004D6A3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Региональное отделение в Ростовской области Политической партии «Российская экологическая партия «Зеленые»</w:t>
            </w:r>
          </w:p>
        </w:tc>
        <w:tc>
          <w:tcPr>
            <w:tcW w:w="1985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1809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0,26%</w:t>
            </w:r>
          </w:p>
        </w:tc>
      </w:tr>
      <w:tr w:rsidR="004D6A36" w:rsidTr="00604D97">
        <w:tc>
          <w:tcPr>
            <w:tcW w:w="6487" w:type="dxa"/>
          </w:tcPr>
          <w:p w:rsidR="004D6A36" w:rsidRDefault="004D6A36" w:rsidP="004D6A3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  <w:tc>
          <w:tcPr>
            <w:tcW w:w="1985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809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0,07%</w:t>
            </w:r>
          </w:p>
        </w:tc>
      </w:tr>
      <w:tr w:rsidR="004D6A36" w:rsidTr="00604D97">
        <w:tc>
          <w:tcPr>
            <w:tcW w:w="6487" w:type="dxa"/>
          </w:tcPr>
          <w:p w:rsidR="004D6A36" w:rsidRDefault="004D6A36" w:rsidP="004D6A3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Ростовское региональное отделение политической партии «ПАТРИОТЫ РОССИИ»</w:t>
            </w:r>
          </w:p>
        </w:tc>
        <w:tc>
          <w:tcPr>
            <w:tcW w:w="1985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1809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0,42%</w:t>
            </w:r>
          </w:p>
        </w:tc>
      </w:tr>
      <w:tr w:rsidR="004D6A36" w:rsidTr="00604D97">
        <w:tc>
          <w:tcPr>
            <w:tcW w:w="6487" w:type="dxa"/>
          </w:tcPr>
          <w:p w:rsidR="004D6A36" w:rsidRDefault="004D6A36" w:rsidP="004D6A3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Ростовское региональное отделение ЛДПР</w:t>
            </w:r>
          </w:p>
        </w:tc>
        <w:tc>
          <w:tcPr>
            <w:tcW w:w="1985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699</w:t>
            </w:r>
          </w:p>
        </w:tc>
        <w:tc>
          <w:tcPr>
            <w:tcW w:w="1809" w:type="dxa"/>
          </w:tcPr>
          <w:p w:rsidR="004D6A36" w:rsidRDefault="004D6A36" w:rsidP="0097654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4,58%</w:t>
            </w:r>
          </w:p>
        </w:tc>
      </w:tr>
    </w:tbl>
    <w:p w:rsidR="0097654B" w:rsidRPr="002E2A5C" w:rsidRDefault="0097654B" w:rsidP="0097654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654B" w:rsidRDefault="004D6A36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2200" cy="83153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97654B" w:rsidRDefault="0097654B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5652" w:rsidRDefault="009B5652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5652" w:rsidRPr="008B3D91" w:rsidRDefault="009B5652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B5652" w:rsidRPr="00DC037E" w:rsidRDefault="009B5652" w:rsidP="009B5652">
      <w:pPr>
        <w:overflowPunct w:val="0"/>
        <w:autoSpaceDE w:val="0"/>
        <w:autoSpaceDN w:val="0"/>
        <w:adjustRightInd w:val="0"/>
        <w:spacing w:after="0" w:line="36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C03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Работа с жалобами.</w:t>
      </w:r>
    </w:p>
    <w:p w:rsidR="009B5652" w:rsidRPr="00DC037E" w:rsidRDefault="009B5652" w:rsidP="009B5652">
      <w:pPr>
        <w:tabs>
          <w:tab w:val="left" w:pos="704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 период подготовки и проведения выборов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участковые избирательные комиссии</w:t>
      </w:r>
      <w:r w:rsidRPr="00DC0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жалоб о нарушении избирательного законодательства не поступало.  </w:t>
      </w:r>
    </w:p>
    <w:p w:rsidR="009B5652" w:rsidRDefault="009B5652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5652" w:rsidRDefault="009B5652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5652" w:rsidRPr="002E2A5C" w:rsidRDefault="009B5652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5652" w:rsidRPr="000E2175" w:rsidRDefault="009B5652" w:rsidP="009B5652">
      <w:pPr>
        <w:tabs>
          <w:tab w:val="left" w:pos="70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1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9B5652" w:rsidRDefault="009B5652" w:rsidP="009B56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175">
        <w:rPr>
          <w:rFonts w:ascii="Times New Roman" w:eastAsia="Times New Roman" w:hAnsi="Times New Roman" w:cs="Times New Roman"/>
          <w:sz w:val="28"/>
          <w:szCs w:val="20"/>
          <w:lang w:eastAsia="ru-RU"/>
        </w:rPr>
        <w:t>ТИК Егорлыкского района</w:t>
      </w:r>
      <w:r w:rsidRPr="000E21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Pr="000E2175">
        <w:rPr>
          <w:rFonts w:ascii="Times New Roman" w:eastAsia="Times New Roman" w:hAnsi="Times New Roman" w:cs="Times New Roman"/>
          <w:sz w:val="28"/>
          <w:szCs w:val="20"/>
          <w:lang w:eastAsia="ru-RU"/>
        </w:rPr>
        <w:t>В.П. Карнаух</w:t>
      </w:r>
    </w:p>
    <w:p w:rsidR="009B5652" w:rsidRPr="00F8295F" w:rsidRDefault="009B5652" w:rsidP="009B56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95F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F829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B5652" w:rsidRDefault="009B5652" w:rsidP="009B565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качественный состав ТИК</w:t>
      </w:r>
    </w:p>
    <w:p w:rsidR="009B5652" w:rsidRDefault="009B5652" w:rsidP="009B565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состав УИК </w:t>
      </w:r>
    </w:p>
    <w:p w:rsidR="009B5652" w:rsidRDefault="009B5652" w:rsidP="009B565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избирателей по половозрастному составу</w:t>
      </w:r>
    </w:p>
    <w:p w:rsidR="009B5652" w:rsidRDefault="009B5652" w:rsidP="009B565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 перед выборами</w:t>
      </w:r>
    </w:p>
    <w:p w:rsidR="009B5652" w:rsidRDefault="009B5652" w:rsidP="009B565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организаторов выборов</w:t>
      </w:r>
    </w:p>
    <w:p w:rsidR="009B5652" w:rsidRDefault="009B5652" w:rsidP="009B565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избирательных бюллетеней</w:t>
      </w:r>
    </w:p>
    <w:p w:rsidR="009B5652" w:rsidRDefault="009B5652" w:rsidP="009B565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Агитация</w:t>
      </w:r>
    </w:p>
    <w:p w:rsidR="009B5652" w:rsidRDefault="009B5652" w:rsidP="009B5652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 комиссий и процедура голосования</w:t>
      </w:r>
    </w:p>
    <w:p w:rsidR="009B5652" w:rsidRDefault="009B5652" w:rsidP="009B5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A5C" w:rsidRPr="002E2A5C" w:rsidRDefault="002E2A5C" w:rsidP="002E2A5C">
      <w:pPr>
        <w:tabs>
          <w:tab w:val="left" w:pos="70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2A5C" w:rsidRPr="00296A7D" w:rsidRDefault="002E2A5C" w:rsidP="002E2A5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2E2A5C" w:rsidRPr="00296A7D" w:rsidSect="00FF7D9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52" w:rsidRDefault="00CF7352" w:rsidP="00FF7D9E">
      <w:pPr>
        <w:spacing w:after="0" w:line="240" w:lineRule="auto"/>
      </w:pPr>
      <w:r>
        <w:separator/>
      </w:r>
    </w:p>
  </w:endnote>
  <w:endnote w:type="continuationSeparator" w:id="0">
    <w:p w:rsidR="00CF7352" w:rsidRDefault="00CF7352" w:rsidP="00FF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52" w:rsidRDefault="00CF7352" w:rsidP="00FF7D9E">
      <w:pPr>
        <w:spacing w:after="0" w:line="240" w:lineRule="auto"/>
      </w:pPr>
      <w:r>
        <w:separator/>
      </w:r>
    </w:p>
  </w:footnote>
  <w:footnote w:type="continuationSeparator" w:id="0">
    <w:p w:rsidR="00CF7352" w:rsidRDefault="00CF7352" w:rsidP="00FF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AE6"/>
    <w:multiLevelType w:val="hybridMultilevel"/>
    <w:tmpl w:val="89C25072"/>
    <w:lvl w:ilvl="0" w:tplc="9C4E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652B0"/>
    <w:multiLevelType w:val="hybridMultilevel"/>
    <w:tmpl w:val="48266D76"/>
    <w:lvl w:ilvl="0" w:tplc="EE18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E0026"/>
    <w:multiLevelType w:val="hybridMultilevel"/>
    <w:tmpl w:val="4628DB68"/>
    <w:lvl w:ilvl="0" w:tplc="92A2DD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864EFD5C">
      <w:numFmt w:val="none"/>
      <w:lvlText w:val=""/>
      <w:lvlJc w:val="left"/>
      <w:pPr>
        <w:tabs>
          <w:tab w:val="num" w:pos="360"/>
        </w:tabs>
      </w:pPr>
    </w:lvl>
    <w:lvl w:ilvl="2" w:tplc="408CBEDE">
      <w:numFmt w:val="none"/>
      <w:lvlText w:val=""/>
      <w:lvlJc w:val="left"/>
      <w:pPr>
        <w:tabs>
          <w:tab w:val="num" w:pos="360"/>
        </w:tabs>
      </w:pPr>
    </w:lvl>
    <w:lvl w:ilvl="3" w:tplc="DC8C63BA">
      <w:numFmt w:val="none"/>
      <w:lvlText w:val=""/>
      <w:lvlJc w:val="left"/>
      <w:pPr>
        <w:tabs>
          <w:tab w:val="num" w:pos="360"/>
        </w:tabs>
      </w:pPr>
    </w:lvl>
    <w:lvl w:ilvl="4" w:tplc="68CCEE30">
      <w:numFmt w:val="none"/>
      <w:lvlText w:val=""/>
      <w:lvlJc w:val="left"/>
      <w:pPr>
        <w:tabs>
          <w:tab w:val="num" w:pos="360"/>
        </w:tabs>
      </w:pPr>
    </w:lvl>
    <w:lvl w:ilvl="5" w:tplc="688A14D2">
      <w:numFmt w:val="none"/>
      <w:lvlText w:val=""/>
      <w:lvlJc w:val="left"/>
      <w:pPr>
        <w:tabs>
          <w:tab w:val="num" w:pos="360"/>
        </w:tabs>
      </w:pPr>
    </w:lvl>
    <w:lvl w:ilvl="6" w:tplc="0D608080">
      <w:numFmt w:val="none"/>
      <w:lvlText w:val=""/>
      <w:lvlJc w:val="left"/>
      <w:pPr>
        <w:tabs>
          <w:tab w:val="num" w:pos="360"/>
        </w:tabs>
      </w:pPr>
    </w:lvl>
    <w:lvl w:ilvl="7" w:tplc="3940B4B6">
      <w:numFmt w:val="none"/>
      <w:lvlText w:val=""/>
      <w:lvlJc w:val="left"/>
      <w:pPr>
        <w:tabs>
          <w:tab w:val="num" w:pos="360"/>
        </w:tabs>
      </w:pPr>
    </w:lvl>
    <w:lvl w:ilvl="8" w:tplc="3BF225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437741"/>
    <w:multiLevelType w:val="hybridMultilevel"/>
    <w:tmpl w:val="DE062BD2"/>
    <w:lvl w:ilvl="0" w:tplc="5CCECB3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D"/>
    <w:rsid w:val="00002666"/>
    <w:rsid w:val="00005E1C"/>
    <w:rsid w:val="0001299B"/>
    <w:rsid w:val="00015C16"/>
    <w:rsid w:val="000207C2"/>
    <w:rsid w:val="00022B7B"/>
    <w:rsid w:val="00025A0C"/>
    <w:rsid w:val="00030342"/>
    <w:rsid w:val="00035D2A"/>
    <w:rsid w:val="0004725B"/>
    <w:rsid w:val="00050AA3"/>
    <w:rsid w:val="000515DE"/>
    <w:rsid w:val="00054CE3"/>
    <w:rsid w:val="00061930"/>
    <w:rsid w:val="00062C5D"/>
    <w:rsid w:val="000631ED"/>
    <w:rsid w:val="00063A4B"/>
    <w:rsid w:val="0007022E"/>
    <w:rsid w:val="000716E2"/>
    <w:rsid w:val="00071F30"/>
    <w:rsid w:val="000720AC"/>
    <w:rsid w:val="00072FE0"/>
    <w:rsid w:val="00074187"/>
    <w:rsid w:val="00075800"/>
    <w:rsid w:val="00077A57"/>
    <w:rsid w:val="00080586"/>
    <w:rsid w:val="00080A08"/>
    <w:rsid w:val="00081AE0"/>
    <w:rsid w:val="00082EAF"/>
    <w:rsid w:val="000836ED"/>
    <w:rsid w:val="0008473B"/>
    <w:rsid w:val="00095A0C"/>
    <w:rsid w:val="000A0B77"/>
    <w:rsid w:val="000A1C26"/>
    <w:rsid w:val="000A5CBD"/>
    <w:rsid w:val="000A5EA7"/>
    <w:rsid w:val="000A7C28"/>
    <w:rsid w:val="000B210B"/>
    <w:rsid w:val="000B2D79"/>
    <w:rsid w:val="000B2E0D"/>
    <w:rsid w:val="000B63D8"/>
    <w:rsid w:val="000C0E87"/>
    <w:rsid w:val="000C6FF1"/>
    <w:rsid w:val="000D3BBF"/>
    <w:rsid w:val="000E1EF0"/>
    <w:rsid w:val="000E462F"/>
    <w:rsid w:val="000E5A45"/>
    <w:rsid w:val="000E5E19"/>
    <w:rsid w:val="000E779C"/>
    <w:rsid w:val="000F6046"/>
    <w:rsid w:val="000F7102"/>
    <w:rsid w:val="001009B7"/>
    <w:rsid w:val="001055FF"/>
    <w:rsid w:val="00114617"/>
    <w:rsid w:val="001170BE"/>
    <w:rsid w:val="00122DA1"/>
    <w:rsid w:val="00127498"/>
    <w:rsid w:val="0013446B"/>
    <w:rsid w:val="00135504"/>
    <w:rsid w:val="001357C4"/>
    <w:rsid w:val="00136B2D"/>
    <w:rsid w:val="00141C1F"/>
    <w:rsid w:val="00142931"/>
    <w:rsid w:val="00145EF8"/>
    <w:rsid w:val="00147881"/>
    <w:rsid w:val="00150616"/>
    <w:rsid w:val="00152C48"/>
    <w:rsid w:val="00155054"/>
    <w:rsid w:val="00160008"/>
    <w:rsid w:val="0016292F"/>
    <w:rsid w:val="00164856"/>
    <w:rsid w:val="0016693A"/>
    <w:rsid w:val="00167049"/>
    <w:rsid w:val="001747A2"/>
    <w:rsid w:val="00174F4D"/>
    <w:rsid w:val="0017784E"/>
    <w:rsid w:val="00182F4C"/>
    <w:rsid w:val="001842DA"/>
    <w:rsid w:val="00184F6A"/>
    <w:rsid w:val="0018535F"/>
    <w:rsid w:val="00186334"/>
    <w:rsid w:val="00187923"/>
    <w:rsid w:val="00190BF2"/>
    <w:rsid w:val="00190C9E"/>
    <w:rsid w:val="00191D58"/>
    <w:rsid w:val="001977C0"/>
    <w:rsid w:val="001A2817"/>
    <w:rsid w:val="001A3694"/>
    <w:rsid w:val="001A6A8A"/>
    <w:rsid w:val="001B5AEF"/>
    <w:rsid w:val="001C02E8"/>
    <w:rsid w:val="001C0B9E"/>
    <w:rsid w:val="001C1A82"/>
    <w:rsid w:val="001D00E1"/>
    <w:rsid w:val="001D5D4D"/>
    <w:rsid w:val="001D720E"/>
    <w:rsid w:val="001D7B2C"/>
    <w:rsid w:val="001D7CC5"/>
    <w:rsid w:val="001E0442"/>
    <w:rsid w:val="001E2DFE"/>
    <w:rsid w:val="001E37FB"/>
    <w:rsid w:val="001E7944"/>
    <w:rsid w:val="001F0656"/>
    <w:rsid w:val="001F18CB"/>
    <w:rsid w:val="001F3224"/>
    <w:rsid w:val="00201051"/>
    <w:rsid w:val="00205376"/>
    <w:rsid w:val="00206096"/>
    <w:rsid w:val="00206135"/>
    <w:rsid w:val="00210ECD"/>
    <w:rsid w:val="00211785"/>
    <w:rsid w:val="00211F96"/>
    <w:rsid w:val="002129ED"/>
    <w:rsid w:val="00215369"/>
    <w:rsid w:val="00221ACA"/>
    <w:rsid w:val="00224B60"/>
    <w:rsid w:val="00224B7A"/>
    <w:rsid w:val="00236023"/>
    <w:rsid w:val="002406E7"/>
    <w:rsid w:val="00250ADC"/>
    <w:rsid w:val="00251516"/>
    <w:rsid w:val="00252897"/>
    <w:rsid w:val="002537C2"/>
    <w:rsid w:val="002538C7"/>
    <w:rsid w:val="00254879"/>
    <w:rsid w:val="00257253"/>
    <w:rsid w:val="00260225"/>
    <w:rsid w:val="00262BB3"/>
    <w:rsid w:val="00271D2F"/>
    <w:rsid w:val="00273661"/>
    <w:rsid w:val="00275001"/>
    <w:rsid w:val="002762C0"/>
    <w:rsid w:val="00276DFC"/>
    <w:rsid w:val="002773F4"/>
    <w:rsid w:val="0028358A"/>
    <w:rsid w:val="002857B5"/>
    <w:rsid w:val="0028791F"/>
    <w:rsid w:val="0029037C"/>
    <w:rsid w:val="00291D5E"/>
    <w:rsid w:val="002952A7"/>
    <w:rsid w:val="00296A7D"/>
    <w:rsid w:val="002A0507"/>
    <w:rsid w:val="002B2D43"/>
    <w:rsid w:val="002B2F0C"/>
    <w:rsid w:val="002B4559"/>
    <w:rsid w:val="002B6136"/>
    <w:rsid w:val="002B7239"/>
    <w:rsid w:val="002C087B"/>
    <w:rsid w:val="002C5F4B"/>
    <w:rsid w:val="002C7A09"/>
    <w:rsid w:val="002D07D2"/>
    <w:rsid w:val="002D2AE7"/>
    <w:rsid w:val="002E0474"/>
    <w:rsid w:val="002E2A5C"/>
    <w:rsid w:val="002E4B56"/>
    <w:rsid w:val="002E5739"/>
    <w:rsid w:val="002E7AFF"/>
    <w:rsid w:val="002F3A7B"/>
    <w:rsid w:val="002F4D37"/>
    <w:rsid w:val="002F68E8"/>
    <w:rsid w:val="002F724B"/>
    <w:rsid w:val="003007F4"/>
    <w:rsid w:val="00301CED"/>
    <w:rsid w:val="00302E2E"/>
    <w:rsid w:val="003037E2"/>
    <w:rsid w:val="003075F4"/>
    <w:rsid w:val="00312B26"/>
    <w:rsid w:val="003178C7"/>
    <w:rsid w:val="00317B08"/>
    <w:rsid w:val="00320E5D"/>
    <w:rsid w:val="003217F1"/>
    <w:rsid w:val="00325181"/>
    <w:rsid w:val="003273E7"/>
    <w:rsid w:val="00330EB0"/>
    <w:rsid w:val="00335171"/>
    <w:rsid w:val="003371F7"/>
    <w:rsid w:val="00337704"/>
    <w:rsid w:val="00341235"/>
    <w:rsid w:val="00341E56"/>
    <w:rsid w:val="0034223A"/>
    <w:rsid w:val="003431C8"/>
    <w:rsid w:val="003450DA"/>
    <w:rsid w:val="00345589"/>
    <w:rsid w:val="0034797D"/>
    <w:rsid w:val="00347B19"/>
    <w:rsid w:val="00350E84"/>
    <w:rsid w:val="00352EBC"/>
    <w:rsid w:val="00360BEB"/>
    <w:rsid w:val="00360E5F"/>
    <w:rsid w:val="003616D8"/>
    <w:rsid w:val="00364933"/>
    <w:rsid w:val="00364B00"/>
    <w:rsid w:val="00365497"/>
    <w:rsid w:val="00365581"/>
    <w:rsid w:val="00366FA4"/>
    <w:rsid w:val="0037102B"/>
    <w:rsid w:val="00376883"/>
    <w:rsid w:val="00384966"/>
    <w:rsid w:val="00385465"/>
    <w:rsid w:val="00386570"/>
    <w:rsid w:val="00393404"/>
    <w:rsid w:val="00395050"/>
    <w:rsid w:val="0039523B"/>
    <w:rsid w:val="003962BE"/>
    <w:rsid w:val="003A0D51"/>
    <w:rsid w:val="003A10DE"/>
    <w:rsid w:val="003C08EF"/>
    <w:rsid w:val="003C3E57"/>
    <w:rsid w:val="003C4D5C"/>
    <w:rsid w:val="003C5200"/>
    <w:rsid w:val="003C6ABC"/>
    <w:rsid w:val="003D0898"/>
    <w:rsid w:val="003D0DEA"/>
    <w:rsid w:val="003D17E4"/>
    <w:rsid w:val="003D4F62"/>
    <w:rsid w:val="003E09F7"/>
    <w:rsid w:val="003E22C8"/>
    <w:rsid w:val="003E2581"/>
    <w:rsid w:val="003E55C2"/>
    <w:rsid w:val="003F2CAF"/>
    <w:rsid w:val="003F320B"/>
    <w:rsid w:val="003F4C8C"/>
    <w:rsid w:val="003F6427"/>
    <w:rsid w:val="0040374F"/>
    <w:rsid w:val="00405500"/>
    <w:rsid w:val="00413AB8"/>
    <w:rsid w:val="004166E3"/>
    <w:rsid w:val="00431D5E"/>
    <w:rsid w:val="0043229D"/>
    <w:rsid w:val="0043240E"/>
    <w:rsid w:val="00434022"/>
    <w:rsid w:val="00435F12"/>
    <w:rsid w:val="004376E8"/>
    <w:rsid w:val="004463FF"/>
    <w:rsid w:val="00454CF0"/>
    <w:rsid w:val="004564A8"/>
    <w:rsid w:val="004666F8"/>
    <w:rsid w:val="004701C5"/>
    <w:rsid w:val="00470980"/>
    <w:rsid w:val="00472AD6"/>
    <w:rsid w:val="00480DA2"/>
    <w:rsid w:val="004811BB"/>
    <w:rsid w:val="00482FFD"/>
    <w:rsid w:val="00483CB1"/>
    <w:rsid w:val="0048452E"/>
    <w:rsid w:val="004937F1"/>
    <w:rsid w:val="00494E2D"/>
    <w:rsid w:val="00494ED6"/>
    <w:rsid w:val="00494F7B"/>
    <w:rsid w:val="00495333"/>
    <w:rsid w:val="00496D9D"/>
    <w:rsid w:val="00497F37"/>
    <w:rsid w:val="004A52AB"/>
    <w:rsid w:val="004B43D1"/>
    <w:rsid w:val="004B516C"/>
    <w:rsid w:val="004B6D93"/>
    <w:rsid w:val="004C63D4"/>
    <w:rsid w:val="004C695D"/>
    <w:rsid w:val="004C6BBC"/>
    <w:rsid w:val="004D6A36"/>
    <w:rsid w:val="004D6AAC"/>
    <w:rsid w:val="004D6C75"/>
    <w:rsid w:val="004E0347"/>
    <w:rsid w:val="004E6741"/>
    <w:rsid w:val="004E6AA5"/>
    <w:rsid w:val="004E7588"/>
    <w:rsid w:val="004F2147"/>
    <w:rsid w:val="005026ED"/>
    <w:rsid w:val="00502FD1"/>
    <w:rsid w:val="00507741"/>
    <w:rsid w:val="005105CA"/>
    <w:rsid w:val="00510C7C"/>
    <w:rsid w:val="00513807"/>
    <w:rsid w:val="00514B1A"/>
    <w:rsid w:val="00520AB2"/>
    <w:rsid w:val="00526126"/>
    <w:rsid w:val="00527A40"/>
    <w:rsid w:val="0054091A"/>
    <w:rsid w:val="00540C87"/>
    <w:rsid w:val="00543098"/>
    <w:rsid w:val="005438C4"/>
    <w:rsid w:val="00547987"/>
    <w:rsid w:val="00551DCB"/>
    <w:rsid w:val="00556A81"/>
    <w:rsid w:val="00557257"/>
    <w:rsid w:val="00560A9E"/>
    <w:rsid w:val="00563862"/>
    <w:rsid w:val="005639A5"/>
    <w:rsid w:val="00564199"/>
    <w:rsid w:val="0057076C"/>
    <w:rsid w:val="00577792"/>
    <w:rsid w:val="00580F12"/>
    <w:rsid w:val="005825AF"/>
    <w:rsid w:val="005829AA"/>
    <w:rsid w:val="00586D94"/>
    <w:rsid w:val="00591B82"/>
    <w:rsid w:val="00595E84"/>
    <w:rsid w:val="00595F19"/>
    <w:rsid w:val="005A5E50"/>
    <w:rsid w:val="005A6035"/>
    <w:rsid w:val="005B08D3"/>
    <w:rsid w:val="005B1A45"/>
    <w:rsid w:val="005B1D67"/>
    <w:rsid w:val="005B6325"/>
    <w:rsid w:val="005C230F"/>
    <w:rsid w:val="005C295E"/>
    <w:rsid w:val="005C3674"/>
    <w:rsid w:val="005C67E5"/>
    <w:rsid w:val="005D1213"/>
    <w:rsid w:val="005D355D"/>
    <w:rsid w:val="005D3FCE"/>
    <w:rsid w:val="005D5463"/>
    <w:rsid w:val="005E0BD9"/>
    <w:rsid w:val="005E451B"/>
    <w:rsid w:val="005E4B08"/>
    <w:rsid w:val="005E4DBB"/>
    <w:rsid w:val="005E6D1A"/>
    <w:rsid w:val="005F0AC5"/>
    <w:rsid w:val="00601FC5"/>
    <w:rsid w:val="006022E7"/>
    <w:rsid w:val="00602D4D"/>
    <w:rsid w:val="00604D97"/>
    <w:rsid w:val="00610F11"/>
    <w:rsid w:val="00612696"/>
    <w:rsid w:val="00620511"/>
    <w:rsid w:val="006205AA"/>
    <w:rsid w:val="00621E60"/>
    <w:rsid w:val="00635709"/>
    <w:rsid w:val="00635B30"/>
    <w:rsid w:val="00637B43"/>
    <w:rsid w:val="0064221E"/>
    <w:rsid w:val="00646A12"/>
    <w:rsid w:val="006545E1"/>
    <w:rsid w:val="00655F94"/>
    <w:rsid w:val="00656602"/>
    <w:rsid w:val="0066242B"/>
    <w:rsid w:val="00667B85"/>
    <w:rsid w:val="00670C01"/>
    <w:rsid w:val="00671080"/>
    <w:rsid w:val="006715B0"/>
    <w:rsid w:val="0067223F"/>
    <w:rsid w:val="0067302E"/>
    <w:rsid w:val="00675929"/>
    <w:rsid w:val="00680810"/>
    <w:rsid w:val="0068666D"/>
    <w:rsid w:val="00687050"/>
    <w:rsid w:val="0069591C"/>
    <w:rsid w:val="006A1400"/>
    <w:rsid w:val="006A2F5C"/>
    <w:rsid w:val="006A6A0E"/>
    <w:rsid w:val="006A702F"/>
    <w:rsid w:val="006B2DFD"/>
    <w:rsid w:val="006B57DA"/>
    <w:rsid w:val="006B598A"/>
    <w:rsid w:val="006B6B3A"/>
    <w:rsid w:val="006B7D87"/>
    <w:rsid w:val="006B7FE3"/>
    <w:rsid w:val="006C1AD7"/>
    <w:rsid w:val="006C36E0"/>
    <w:rsid w:val="006D0810"/>
    <w:rsid w:val="006D1E2A"/>
    <w:rsid w:val="006D2268"/>
    <w:rsid w:val="006E3347"/>
    <w:rsid w:val="006E412D"/>
    <w:rsid w:val="006F205A"/>
    <w:rsid w:val="006F2D8A"/>
    <w:rsid w:val="006F3DE0"/>
    <w:rsid w:val="006F4169"/>
    <w:rsid w:val="006F4826"/>
    <w:rsid w:val="006F6239"/>
    <w:rsid w:val="00704966"/>
    <w:rsid w:val="007101CA"/>
    <w:rsid w:val="007124AA"/>
    <w:rsid w:val="00713C2C"/>
    <w:rsid w:val="00714FBC"/>
    <w:rsid w:val="00722417"/>
    <w:rsid w:val="007238CB"/>
    <w:rsid w:val="00726D78"/>
    <w:rsid w:val="0072703C"/>
    <w:rsid w:val="00727F31"/>
    <w:rsid w:val="00731C72"/>
    <w:rsid w:val="00733AC4"/>
    <w:rsid w:val="0073540E"/>
    <w:rsid w:val="00740B03"/>
    <w:rsid w:val="007445DF"/>
    <w:rsid w:val="0074469E"/>
    <w:rsid w:val="00745D92"/>
    <w:rsid w:val="007577BF"/>
    <w:rsid w:val="00767512"/>
    <w:rsid w:val="00772A84"/>
    <w:rsid w:val="00772AD1"/>
    <w:rsid w:val="00783EA5"/>
    <w:rsid w:val="00785F4E"/>
    <w:rsid w:val="007866C4"/>
    <w:rsid w:val="0079186A"/>
    <w:rsid w:val="00791A34"/>
    <w:rsid w:val="00792139"/>
    <w:rsid w:val="007950DC"/>
    <w:rsid w:val="007A10EC"/>
    <w:rsid w:val="007A25A9"/>
    <w:rsid w:val="007A30B9"/>
    <w:rsid w:val="007B2AF4"/>
    <w:rsid w:val="007B2AFF"/>
    <w:rsid w:val="007B3358"/>
    <w:rsid w:val="007B5251"/>
    <w:rsid w:val="007C0311"/>
    <w:rsid w:val="007C717C"/>
    <w:rsid w:val="007D44CE"/>
    <w:rsid w:val="007D67D5"/>
    <w:rsid w:val="007E0575"/>
    <w:rsid w:val="007E46B5"/>
    <w:rsid w:val="007E5D02"/>
    <w:rsid w:val="007F10EE"/>
    <w:rsid w:val="007F3286"/>
    <w:rsid w:val="00802394"/>
    <w:rsid w:val="00803600"/>
    <w:rsid w:val="008075B1"/>
    <w:rsid w:val="00807F46"/>
    <w:rsid w:val="00813E72"/>
    <w:rsid w:val="00814434"/>
    <w:rsid w:val="0082206D"/>
    <w:rsid w:val="0082296C"/>
    <w:rsid w:val="00823621"/>
    <w:rsid w:val="008250C8"/>
    <w:rsid w:val="00833954"/>
    <w:rsid w:val="008363BB"/>
    <w:rsid w:val="00837469"/>
    <w:rsid w:val="00844583"/>
    <w:rsid w:val="00852333"/>
    <w:rsid w:val="00853DE8"/>
    <w:rsid w:val="008555D1"/>
    <w:rsid w:val="00863407"/>
    <w:rsid w:val="0086366F"/>
    <w:rsid w:val="00864199"/>
    <w:rsid w:val="00864A49"/>
    <w:rsid w:val="00864B6C"/>
    <w:rsid w:val="00866C5D"/>
    <w:rsid w:val="00870164"/>
    <w:rsid w:val="008733CE"/>
    <w:rsid w:val="0087343E"/>
    <w:rsid w:val="00874BA4"/>
    <w:rsid w:val="008769A6"/>
    <w:rsid w:val="008808A0"/>
    <w:rsid w:val="00881E24"/>
    <w:rsid w:val="00885B64"/>
    <w:rsid w:val="008948BA"/>
    <w:rsid w:val="008968BD"/>
    <w:rsid w:val="008A1646"/>
    <w:rsid w:val="008A3943"/>
    <w:rsid w:val="008A71F3"/>
    <w:rsid w:val="008A7955"/>
    <w:rsid w:val="008B26D1"/>
    <w:rsid w:val="008B3D91"/>
    <w:rsid w:val="008B4507"/>
    <w:rsid w:val="008C2F30"/>
    <w:rsid w:val="008C73F0"/>
    <w:rsid w:val="008D31C3"/>
    <w:rsid w:val="008D3EDF"/>
    <w:rsid w:val="008D4B74"/>
    <w:rsid w:val="008D57B9"/>
    <w:rsid w:val="008D785B"/>
    <w:rsid w:val="008E0508"/>
    <w:rsid w:val="008E1AB3"/>
    <w:rsid w:val="008F6CE4"/>
    <w:rsid w:val="00900A59"/>
    <w:rsid w:val="00901300"/>
    <w:rsid w:val="00901CAC"/>
    <w:rsid w:val="00906FB7"/>
    <w:rsid w:val="0090765A"/>
    <w:rsid w:val="00921662"/>
    <w:rsid w:val="009227D2"/>
    <w:rsid w:val="0092384D"/>
    <w:rsid w:val="00925888"/>
    <w:rsid w:val="00925A6F"/>
    <w:rsid w:val="00932FA6"/>
    <w:rsid w:val="00933205"/>
    <w:rsid w:val="00934291"/>
    <w:rsid w:val="009351BE"/>
    <w:rsid w:val="009354EC"/>
    <w:rsid w:val="0094095A"/>
    <w:rsid w:val="00943F15"/>
    <w:rsid w:val="0094493E"/>
    <w:rsid w:val="00945259"/>
    <w:rsid w:val="00947796"/>
    <w:rsid w:val="00952106"/>
    <w:rsid w:val="00952401"/>
    <w:rsid w:val="00954985"/>
    <w:rsid w:val="00957BB3"/>
    <w:rsid w:val="00957C47"/>
    <w:rsid w:val="00961658"/>
    <w:rsid w:val="0096243D"/>
    <w:rsid w:val="00962FA4"/>
    <w:rsid w:val="00964541"/>
    <w:rsid w:val="00972DD6"/>
    <w:rsid w:val="0097654B"/>
    <w:rsid w:val="00986BA2"/>
    <w:rsid w:val="00986F82"/>
    <w:rsid w:val="0098765E"/>
    <w:rsid w:val="009877A9"/>
    <w:rsid w:val="0099211C"/>
    <w:rsid w:val="009970B9"/>
    <w:rsid w:val="009A2983"/>
    <w:rsid w:val="009B0D4D"/>
    <w:rsid w:val="009B2BF8"/>
    <w:rsid w:val="009B304D"/>
    <w:rsid w:val="009B5652"/>
    <w:rsid w:val="009B565A"/>
    <w:rsid w:val="009C042D"/>
    <w:rsid w:val="009C133B"/>
    <w:rsid w:val="009C2CAB"/>
    <w:rsid w:val="009C3BC8"/>
    <w:rsid w:val="009C6846"/>
    <w:rsid w:val="009D0754"/>
    <w:rsid w:val="009D29A6"/>
    <w:rsid w:val="009D4E23"/>
    <w:rsid w:val="009E4534"/>
    <w:rsid w:val="009F1722"/>
    <w:rsid w:val="009F6AE3"/>
    <w:rsid w:val="009F7229"/>
    <w:rsid w:val="009F7DE7"/>
    <w:rsid w:val="00A00C4E"/>
    <w:rsid w:val="00A057CB"/>
    <w:rsid w:val="00A12D4D"/>
    <w:rsid w:val="00A14362"/>
    <w:rsid w:val="00A155A7"/>
    <w:rsid w:val="00A2374E"/>
    <w:rsid w:val="00A249E6"/>
    <w:rsid w:val="00A27854"/>
    <w:rsid w:val="00A30150"/>
    <w:rsid w:val="00A3381D"/>
    <w:rsid w:val="00A371D6"/>
    <w:rsid w:val="00A66828"/>
    <w:rsid w:val="00A7074A"/>
    <w:rsid w:val="00A808C4"/>
    <w:rsid w:val="00A819F1"/>
    <w:rsid w:val="00A845F0"/>
    <w:rsid w:val="00A852A1"/>
    <w:rsid w:val="00A901F4"/>
    <w:rsid w:val="00A9120C"/>
    <w:rsid w:val="00A94103"/>
    <w:rsid w:val="00AA16C0"/>
    <w:rsid w:val="00AA3B05"/>
    <w:rsid w:val="00AB0C4B"/>
    <w:rsid w:val="00AB1237"/>
    <w:rsid w:val="00AB2972"/>
    <w:rsid w:val="00AC2902"/>
    <w:rsid w:val="00AC6148"/>
    <w:rsid w:val="00AD0B37"/>
    <w:rsid w:val="00AD23BE"/>
    <w:rsid w:val="00AD52C1"/>
    <w:rsid w:val="00AD5E3E"/>
    <w:rsid w:val="00AE3D46"/>
    <w:rsid w:val="00AE4F8D"/>
    <w:rsid w:val="00AE5C3C"/>
    <w:rsid w:val="00AE5CC1"/>
    <w:rsid w:val="00AF0FAD"/>
    <w:rsid w:val="00AF3E26"/>
    <w:rsid w:val="00AF5BFF"/>
    <w:rsid w:val="00AF6DFD"/>
    <w:rsid w:val="00B00CD4"/>
    <w:rsid w:val="00B02151"/>
    <w:rsid w:val="00B10D59"/>
    <w:rsid w:val="00B13F45"/>
    <w:rsid w:val="00B15341"/>
    <w:rsid w:val="00B179C0"/>
    <w:rsid w:val="00B17A19"/>
    <w:rsid w:val="00B224F1"/>
    <w:rsid w:val="00B247F7"/>
    <w:rsid w:val="00B27AA9"/>
    <w:rsid w:val="00B349FA"/>
    <w:rsid w:val="00B427B6"/>
    <w:rsid w:val="00B43277"/>
    <w:rsid w:val="00B44403"/>
    <w:rsid w:val="00B46C65"/>
    <w:rsid w:val="00B56434"/>
    <w:rsid w:val="00B606A0"/>
    <w:rsid w:val="00B71DEA"/>
    <w:rsid w:val="00B809EA"/>
    <w:rsid w:val="00B80D48"/>
    <w:rsid w:val="00B83C0D"/>
    <w:rsid w:val="00B95A43"/>
    <w:rsid w:val="00BA177E"/>
    <w:rsid w:val="00BA4586"/>
    <w:rsid w:val="00BA6A53"/>
    <w:rsid w:val="00BC401E"/>
    <w:rsid w:val="00BC581D"/>
    <w:rsid w:val="00BC6A32"/>
    <w:rsid w:val="00BD0182"/>
    <w:rsid w:val="00BD0AC0"/>
    <w:rsid w:val="00BD2BA2"/>
    <w:rsid w:val="00BE0A34"/>
    <w:rsid w:val="00BE1012"/>
    <w:rsid w:val="00BE342E"/>
    <w:rsid w:val="00BE4A2A"/>
    <w:rsid w:val="00BE685C"/>
    <w:rsid w:val="00BE729B"/>
    <w:rsid w:val="00BF381C"/>
    <w:rsid w:val="00C04664"/>
    <w:rsid w:val="00C0686D"/>
    <w:rsid w:val="00C148E5"/>
    <w:rsid w:val="00C173BF"/>
    <w:rsid w:val="00C20AA3"/>
    <w:rsid w:val="00C33636"/>
    <w:rsid w:val="00C36AFC"/>
    <w:rsid w:val="00C40B29"/>
    <w:rsid w:val="00C414E6"/>
    <w:rsid w:val="00C4550C"/>
    <w:rsid w:val="00C462E9"/>
    <w:rsid w:val="00C52B81"/>
    <w:rsid w:val="00C53608"/>
    <w:rsid w:val="00C54067"/>
    <w:rsid w:val="00C55365"/>
    <w:rsid w:val="00C5578C"/>
    <w:rsid w:val="00C63997"/>
    <w:rsid w:val="00C655C0"/>
    <w:rsid w:val="00C669DF"/>
    <w:rsid w:val="00C67F56"/>
    <w:rsid w:val="00C67FC3"/>
    <w:rsid w:val="00C7518E"/>
    <w:rsid w:val="00C767A3"/>
    <w:rsid w:val="00C805DE"/>
    <w:rsid w:val="00C849F9"/>
    <w:rsid w:val="00C92624"/>
    <w:rsid w:val="00C92F03"/>
    <w:rsid w:val="00C93A2D"/>
    <w:rsid w:val="00C95762"/>
    <w:rsid w:val="00CA2088"/>
    <w:rsid w:val="00CA29EF"/>
    <w:rsid w:val="00CA43B7"/>
    <w:rsid w:val="00CA70D4"/>
    <w:rsid w:val="00CB0B1E"/>
    <w:rsid w:val="00CB5AED"/>
    <w:rsid w:val="00CB6071"/>
    <w:rsid w:val="00CC1137"/>
    <w:rsid w:val="00CC14F3"/>
    <w:rsid w:val="00CC2B03"/>
    <w:rsid w:val="00CC2B60"/>
    <w:rsid w:val="00CC3603"/>
    <w:rsid w:val="00CC4002"/>
    <w:rsid w:val="00CC492A"/>
    <w:rsid w:val="00CC4CFA"/>
    <w:rsid w:val="00CC6E93"/>
    <w:rsid w:val="00CD26B9"/>
    <w:rsid w:val="00CD5E15"/>
    <w:rsid w:val="00CE51D0"/>
    <w:rsid w:val="00CF07E4"/>
    <w:rsid w:val="00CF488A"/>
    <w:rsid w:val="00CF5550"/>
    <w:rsid w:val="00CF6652"/>
    <w:rsid w:val="00CF6745"/>
    <w:rsid w:val="00CF6F35"/>
    <w:rsid w:val="00CF7352"/>
    <w:rsid w:val="00D054DE"/>
    <w:rsid w:val="00D10606"/>
    <w:rsid w:val="00D11EFA"/>
    <w:rsid w:val="00D17348"/>
    <w:rsid w:val="00D22619"/>
    <w:rsid w:val="00D226A1"/>
    <w:rsid w:val="00D22B58"/>
    <w:rsid w:val="00D22D44"/>
    <w:rsid w:val="00D302C3"/>
    <w:rsid w:val="00D308F1"/>
    <w:rsid w:val="00D30AA8"/>
    <w:rsid w:val="00D30F73"/>
    <w:rsid w:val="00D3363A"/>
    <w:rsid w:val="00D34E3A"/>
    <w:rsid w:val="00D37696"/>
    <w:rsid w:val="00D46E34"/>
    <w:rsid w:val="00D532B8"/>
    <w:rsid w:val="00D554AA"/>
    <w:rsid w:val="00D56165"/>
    <w:rsid w:val="00D56314"/>
    <w:rsid w:val="00D62EE6"/>
    <w:rsid w:val="00D669D6"/>
    <w:rsid w:val="00D82AA7"/>
    <w:rsid w:val="00D86039"/>
    <w:rsid w:val="00D92915"/>
    <w:rsid w:val="00D934DA"/>
    <w:rsid w:val="00DA2012"/>
    <w:rsid w:val="00DA74DE"/>
    <w:rsid w:val="00DB0DBA"/>
    <w:rsid w:val="00DB6D1F"/>
    <w:rsid w:val="00DC016A"/>
    <w:rsid w:val="00DD3ABF"/>
    <w:rsid w:val="00DD617C"/>
    <w:rsid w:val="00DE02C6"/>
    <w:rsid w:val="00DE0C53"/>
    <w:rsid w:val="00DE11FA"/>
    <w:rsid w:val="00DE2C6A"/>
    <w:rsid w:val="00DE30EA"/>
    <w:rsid w:val="00DE3538"/>
    <w:rsid w:val="00DF0893"/>
    <w:rsid w:val="00DF1AB5"/>
    <w:rsid w:val="00DF1EBB"/>
    <w:rsid w:val="00DF1EE1"/>
    <w:rsid w:val="00DF1F23"/>
    <w:rsid w:val="00DF2D2E"/>
    <w:rsid w:val="00DF4AD9"/>
    <w:rsid w:val="00DF558F"/>
    <w:rsid w:val="00DF74E6"/>
    <w:rsid w:val="00E00F1F"/>
    <w:rsid w:val="00E0227F"/>
    <w:rsid w:val="00E0383E"/>
    <w:rsid w:val="00E04783"/>
    <w:rsid w:val="00E04825"/>
    <w:rsid w:val="00E11F7C"/>
    <w:rsid w:val="00E158F5"/>
    <w:rsid w:val="00E20714"/>
    <w:rsid w:val="00E21001"/>
    <w:rsid w:val="00E22FDC"/>
    <w:rsid w:val="00E234E7"/>
    <w:rsid w:val="00E23BE7"/>
    <w:rsid w:val="00E30796"/>
    <w:rsid w:val="00E313D4"/>
    <w:rsid w:val="00E34452"/>
    <w:rsid w:val="00E35163"/>
    <w:rsid w:val="00E3548D"/>
    <w:rsid w:val="00E37783"/>
    <w:rsid w:val="00E45F54"/>
    <w:rsid w:val="00E474CA"/>
    <w:rsid w:val="00E50787"/>
    <w:rsid w:val="00E52A99"/>
    <w:rsid w:val="00E53B53"/>
    <w:rsid w:val="00E570D0"/>
    <w:rsid w:val="00E60DB3"/>
    <w:rsid w:val="00E61DE3"/>
    <w:rsid w:val="00E62FA8"/>
    <w:rsid w:val="00E6328D"/>
    <w:rsid w:val="00E643C1"/>
    <w:rsid w:val="00E65E10"/>
    <w:rsid w:val="00E65E3B"/>
    <w:rsid w:val="00E66C2C"/>
    <w:rsid w:val="00E66DD2"/>
    <w:rsid w:val="00E67D14"/>
    <w:rsid w:val="00E75376"/>
    <w:rsid w:val="00E80CCE"/>
    <w:rsid w:val="00E83158"/>
    <w:rsid w:val="00E842C7"/>
    <w:rsid w:val="00E85567"/>
    <w:rsid w:val="00E902BF"/>
    <w:rsid w:val="00E903AE"/>
    <w:rsid w:val="00E91C85"/>
    <w:rsid w:val="00E9303B"/>
    <w:rsid w:val="00E96CFA"/>
    <w:rsid w:val="00EA2B0C"/>
    <w:rsid w:val="00EA5458"/>
    <w:rsid w:val="00EB13E2"/>
    <w:rsid w:val="00EB3FD5"/>
    <w:rsid w:val="00ED02B3"/>
    <w:rsid w:val="00ED2C4D"/>
    <w:rsid w:val="00ED3CC6"/>
    <w:rsid w:val="00ED3DBE"/>
    <w:rsid w:val="00EF3F76"/>
    <w:rsid w:val="00EF50BF"/>
    <w:rsid w:val="00EF5FFD"/>
    <w:rsid w:val="00F000C8"/>
    <w:rsid w:val="00F02077"/>
    <w:rsid w:val="00F03C00"/>
    <w:rsid w:val="00F0407F"/>
    <w:rsid w:val="00F2093E"/>
    <w:rsid w:val="00F2404F"/>
    <w:rsid w:val="00F2580E"/>
    <w:rsid w:val="00F2588C"/>
    <w:rsid w:val="00F25C95"/>
    <w:rsid w:val="00F27DF2"/>
    <w:rsid w:val="00F31F34"/>
    <w:rsid w:val="00F33E58"/>
    <w:rsid w:val="00F416EC"/>
    <w:rsid w:val="00F42AE5"/>
    <w:rsid w:val="00F45C11"/>
    <w:rsid w:val="00F50615"/>
    <w:rsid w:val="00F5175E"/>
    <w:rsid w:val="00F52FC1"/>
    <w:rsid w:val="00F5461B"/>
    <w:rsid w:val="00F61067"/>
    <w:rsid w:val="00F7487A"/>
    <w:rsid w:val="00F8687C"/>
    <w:rsid w:val="00F94B9A"/>
    <w:rsid w:val="00F97E4A"/>
    <w:rsid w:val="00FA1373"/>
    <w:rsid w:val="00FA1E5E"/>
    <w:rsid w:val="00FB2F30"/>
    <w:rsid w:val="00FB6211"/>
    <w:rsid w:val="00FB732A"/>
    <w:rsid w:val="00FC72FF"/>
    <w:rsid w:val="00FD1350"/>
    <w:rsid w:val="00FD21F4"/>
    <w:rsid w:val="00FD5423"/>
    <w:rsid w:val="00FE2938"/>
    <w:rsid w:val="00FE6274"/>
    <w:rsid w:val="00FF0040"/>
    <w:rsid w:val="00FF4C0C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44403"/>
  </w:style>
  <w:style w:type="paragraph" w:styleId="a3">
    <w:name w:val="No Spacing"/>
    <w:uiPriority w:val="1"/>
    <w:qFormat/>
    <w:rsid w:val="00B444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2A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D9E"/>
  </w:style>
  <w:style w:type="paragraph" w:styleId="aa">
    <w:name w:val="footer"/>
    <w:basedOn w:val="a"/>
    <w:link w:val="ab"/>
    <w:uiPriority w:val="99"/>
    <w:unhideWhenUsed/>
    <w:rsid w:val="00FF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44403"/>
  </w:style>
  <w:style w:type="paragraph" w:styleId="a3">
    <w:name w:val="No Spacing"/>
    <w:uiPriority w:val="1"/>
    <w:qFormat/>
    <w:rsid w:val="00B444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2A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D9E"/>
  </w:style>
  <w:style w:type="paragraph" w:styleId="aa">
    <w:name w:val="footer"/>
    <w:basedOn w:val="a"/>
    <w:link w:val="ab"/>
    <w:uiPriority w:val="99"/>
    <w:unhideWhenUsed/>
    <w:rsid w:val="00FF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image" Target="http://www.ipa-don.ru/idata/docs/501/1.jpg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302267002518891E-2"/>
          <c:y val="4.9717514124293788E-2"/>
          <c:w val="0.70774298049015916"/>
          <c:h val="0.900564971751412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outEnd"/>
            <c:showLegendKey val="1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Лист1!$A$2:$A$8</c:f>
              <c:strCache>
                <c:ptCount val="7"/>
                <c:pt idx="0">
                  <c:v>Русские</c:v>
                </c:pt>
                <c:pt idx="1">
                  <c:v>армяне</c:v>
                </c:pt>
                <c:pt idx="2">
                  <c:v>украинцы</c:v>
                </c:pt>
                <c:pt idx="3">
                  <c:v>цыгане</c:v>
                </c:pt>
                <c:pt idx="4">
                  <c:v>турки</c:v>
                </c:pt>
                <c:pt idx="5">
                  <c:v>рутульцы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0.75</c:v>
                </c:pt>
                <c:pt idx="1">
                  <c:v>0.11</c:v>
                </c:pt>
                <c:pt idx="2">
                  <c:v>0.01</c:v>
                </c:pt>
                <c:pt idx="3">
                  <c:v>0.01</c:v>
                </c:pt>
                <c:pt idx="4">
                  <c:v>0.03</c:v>
                </c:pt>
                <c:pt idx="5">
                  <c:v>0.01</c:v>
                </c:pt>
                <c:pt idx="6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  <a:scene3d>
          <a:camera prst="orthographicFront"/>
          <a:lightRig rig="threePt" dir="t"/>
        </a:scene3d>
        <a:sp3d>
          <a:bevelT w="12700"/>
        </a:sp3d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188611674110211E-2"/>
          <c:y val="0.11583297542352661"/>
          <c:w val="0.57068115916034412"/>
          <c:h val="0.64227344309234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Лист1!$A$2:$A$7</c:f>
              <c:numCache>
                <c:formatCode>h:mm</c:formatCode>
                <c:ptCount val="6"/>
                <c:pt idx="0">
                  <c:v>0.41666666666666669</c:v>
                </c:pt>
                <c:pt idx="1">
                  <c:v>0.5</c:v>
                </c:pt>
                <c:pt idx="2">
                  <c:v>0.58333333333333337</c:v>
                </c:pt>
                <c:pt idx="3">
                  <c:v>0.66666666666666663</c:v>
                </c:pt>
                <c:pt idx="4">
                  <c:v>0.75</c:v>
                </c:pt>
                <c:pt idx="5">
                  <c:v>0.83333333333333337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4.2999999999999997E-2</c:v>
                </c:pt>
                <c:pt idx="1">
                  <c:v>0.1522</c:v>
                </c:pt>
                <c:pt idx="2">
                  <c:v>0.25080000000000002</c:v>
                </c:pt>
                <c:pt idx="3">
                  <c:v>0.34749999999999998</c:v>
                </c:pt>
                <c:pt idx="4">
                  <c:v>0.43430000000000002</c:v>
                </c:pt>
                <c:pt idx="5">
                  <c:v>0.53080000000000005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250473816057727"/>
          <c:y val="0.20777284657599618"/>
          <c:w val="0.15085751674808354"/>
          <c:h val="0.698856555973981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546613491495379E-2"/>
          <c:y val="3.6809815950920241E-2"/>
          <c:w val="0.84158415841584155"/>
          <c:h val="0.725714285714285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10.00ч</c:v>
                </c:pt>
                <c:pt idx="1">
                  <c:v>12.00ч</c:v>
                </c:pt>
                <c:pt idx="2">
                  <c:v>14-15.00</c:v>
                </c:pt>
                <c:pt idx="3">
                  <c:v>16.00ч</c:v>
                </c:pt>
                <c:pt idx="4">
                  <c:v>18.00ч</c:v>
                </c:pt>
                <c:pt idx="5">
                  <c:v>20.00ч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5.87</c:v>
                </c:pt>
                <c:pt idx="1">
                  <c:v>26.14</c:v>
                </c:pt>
                <c:pt idx="2">
                  <c:v>46.44</c:v>
                </c:pt>
                <c:pt idx="3">
                  <c:v>0</c:v>
                </c:pt>
                <c:pt idx="4">
                  <c:v>60.7</c:v>
                </c:pt>
                <c:pt idx="5">
                  <c:v>69.760000000000005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0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10.00ч</c:v>
                </c:pt>
                <c:pt idx="1">
                  <c:v>12.00ч</c:v>
                </c:pt>
                <c:pt idx="2">
                  <c:v>14-15.00</c:v>
                </c:pt>
                <c:pt idx="3">
                  <c:v>16.00ч</c:v>
                </c:pt>
                <c:pt idx="4">
                  <c:v>18.00ч</c:v>
                </c:pt>
                <c:pt idx="5">
                  <c:v>20.00ч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4.3</c:v>
                </c:pt>
                <c:pt idx="1">
                  <c:v>15.22</c:v>
                </c:pt>
                <c:pt idx="2">
                  <c:v>25.08</c:v>
                </c:pt>
                <c:pt idx="3">
                  <c:v>34.75</c:v>
                </c:pt>
                <c:pt idx="4">
                  <c:v>43.43</c:v>
                </c:pt>
                <c:pt idx="5">
                  <c:v>57.66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529408"/>
        <c:axId val="202531200"/>
        <c:axId val="0"/>
      </c:bar3DChart>
      <c:catAx>
        <c:axId val="20252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53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531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2529408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90594059405940597"/>
          <c:y val="0.38857142857142857"/>
          <c:w val="8.7458745874587462E-2"/>
          <c:h val="0.2228571428571428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076006124234471E-2"/>
          <c:y val="0.22138513935758031"/>
          <c:w val="0.52560148731408574"/>
          <c:h val="0.553162417197850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Адаменко В,И.</c:v>
                </c:pt>
                <c:pt idx="1">
                  <c:v>Алферов В. И.</c:v>
                </c:pt>
                <c:pt idx="2">
                  <c:v>Болдин В.А.</c:v>
                </c:pt>
                <c:pt idx="3">
                  <c:v>Зиборов С.Д.</c:v>
                </c:pt>
                <c:pt idx="4">
                  <c:v>Михайлов С. В.</c:v>
                </c:pt>
                <c:pt idx="5">
                  <c:v>Шаповалов А.Г.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0.1323</c:v>
                </c:pt>
                <c:pt idx="1">
                  <c:v>1.23E-2</c:v>
                </c:pt>
                <c:pt idx="2">
                  <c:v>0.73619999999999997</c:v>
                </c:pt>
                <c:pt idx="3">
                  <c:v>3.2500000000000001E-2</c:v>
                </c:pt>
                <c:pt idx="4">
                  <c:v>1.1599999999999999E-2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16142295517776"/>
          <c:y val="0.1578935201907101"/>
          <c:w val="0.23769524517589807"/>
          <c:h val="0.663593151773459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95781082920192E-2"/>
          <c:y val="7.009647849001692E-2"/>
          <c:w val="0.44800006480671395"/>
          <c:h val="0.692305472125262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РО ПАРТИЯ ЗА СПРАВЕДЛИВОСТЬ</c:v>
                </c:pt>
                <c:pt idx="1">
                  <c:v>Региональное отделение ПАРТИИ «РОДИНА» в Ростовской области</c:v>
                </c:pt>
                <c:pt idx="2">
                  <c:v>Политическая партия «Российская партия пенсионеров за справедливость»</c:v>
                </c:pt>
                <c:pt idx="3">
                  <c:v>Ростовское региональное отделение Партии «Единая Россия»</c:v>
                </c:pt>
                <c:pt idx="4">
                  <c:v>РОСТОВСКОЕ ОБЛАСТНОЕ ОТДЕЛЕНИЕ политической партии «КОММУНИСТИЧЕСКАЯ ПАРТИЯ РОССИЙСКОЙ ФЕДЕРАЦИИ»</c:v>
                </c:pt>
                <c:pt idx="5">
                  <c:v>Политическая партия «Коммунистическая партия социальной справедливости»</c:v>
                </c:pt>
                <c:pt idx="6">
                  <c:v>Региональное отделение Партии СПРАВЕДЛИВАЯ РОССИЯ в Ростовской области</c:v>
                </c:pt>
                <c:pt idx="7">
                  <c:v>Ростовское областное отделение Политической партии «КОММУНИСТЫ РОССИИ»</c:v>
                </c:pt>
                <c:pt idx="8">
                  <c:v>Региональное отделение в Ростовской области Политической партии «Гражданская платформа»</c:v>
                </c:pt>
                <c:pt idx="9">
                  <c:v>Региональное отделение в Ростовской области Политической партии «Российская экологическая партия «Зеленые»</c:v>
                </c:pt>
                <c:pt idx="10">
                  <c:v>Политическая партия «Демократическая партия России»</c:v>
                </c:pt>
                <c:pt idx="11">
                  <c:v>Ростовское региональное отделение политической партии «ПАТРИОТЫ РОССИИ»</c:v>
                </c:pt>
                <c:pt idx="12">
                  <c:v>Ростовское региональное отделение ЛДПР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1.0500000000000001E-2</c:v>
                </c:pt>
                <c:pt idx="1">
                  <c:v>5.5999999999999999E-3</c:v>
                </c:pt>
                <c:pt idx="2">
                  <c:v>1.4200000000000001E-2</c:v>
                </c:pt>
                <c:pt idx="3">
                  <c:v>0.71279999999999999</c:v>
                </c:pt>
                <c:pt idx="4">
                  <c:v>0.1371</c:v>
                </c:pt>
                <c:pt idx="5">
                  <c:v>1.32E-2</c:v>
                </c:pt>
                <c:pt idx="6">
                  <c:v>2.24E-2</c:v>
                </c:pt>
                <c:pt idx="7">
                  <c:v>1.44E-2</c:v>
                </c:pt>
                <c:pt idx="8">
                  <c:v>3.3E-3</c:v>
                </c:pt>
                <c:pt idx="9">
                  <c:v>2.5999999999999999E-3</c:v>
                </c:pt>
                <c:pt idx="10">
                  <c:v>6.9999999999999999E-4</c:v>
                </c:pt>
                <c:pt idx="11">
                  <c:v>4.1999999999999997E-3</c:v>
                </c:pt>
                <c:pt idx="12">
                  <c:v>4.58E-2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024691358024694"/>
          <c:y val="2.5531413384323524E-2"/>
          <c:w val="0.33950617283950618"/>
          <c:h val="0.927554846022254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rotY val="5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723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23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307692307692307"/>
          <c:y val="0.25358851674641147"/>
          <c:w val="0.33653846153846156"/>
          <c:h val="0.502392344497607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9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"Правое дело"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ТИК предыдущего сотава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11.1</c:v>
                </c:pt>
                <c:pt idx="1">
                  <c:v>11.1</c:v>
                </c:pt>
                <c:pt idx="2">
                  <c:v>11.1</c:v>
                </c:pt>
                <c:pt idx="3">
                  <c:v>11.1</c:v>
                </c:pt>
                <c:pt idx="4">
                  <c:v>11.1</c:v>
                </c:pt>
                <c:pt idx="5">
                  <c:v>11.1</c:v>
                </c:pt>
                <c:pt idx="6">
                  <c:v>22.2</c:v>
                </c:pt>
                <c:pt idx="7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9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"Правое дело"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ТИК предыдущего сотава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9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"Правое дело"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ТИК предыдущего сотава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9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"Правое дело"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ТИК предыдущего сотава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9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"Правое дело"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ТИК предыдущего сотава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</c:dPt>
          <c:dPt>
            <c:idx val="6"/>
            <c:bubble3D val="0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9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"Правое дело"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ТИК предыдущего сотава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2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</c:dPt>
          <c:dPt>
            <c:idx val="7"/>
            <c:bubble3D val="0"/>
            <c:spPr>
              <a:solidFill>
                <a:srgbClr val="CCCC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9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"Единая Россия"</c:v>
                </c:pt>
                <c:pt idx="1">
                  <c:v>"КПРФ"</c:v>
                </c:pt>
                <c:pt idx="2">
                  <c:v>"ЛДПР"</c:v>
                </c:pt>
                <c:pt idx="3">
                  <c:v>"Справедливая Россия"</c:v>
                </c:pt>
                <c:pt idx="4">
                  <c:v>"Правое дело"</c:v>
                </c:pt>
                <c:pt idx="5">
                  <c:v>Представительными органами</c:v>
                </c:pt>
                <c:pt idx="6">
                  <c:v>Собранием избирателей</c:v>
                </c:pt>
                <c:pt idx="7">
                  <c:v>ТИК предыдущего сотава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251753758052971"/>
          <c:y val="0.17483132623127992"/>
          <c:w val="0.22051276544977333"/>
          <c:h val="0.6348913634316421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kern="9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86348122866894"/>
          <c:y val="0.26035502958579881"/>
          <c:w val="0.28327645051194539"/>
          <c:h val="0.491124260355029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55.55</c:v>
                </c:pt>
                <c:pt idx="1">
                  <c:v>44.44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12441879997021"/>
          <c:y val="0.43493321668124818"/>
          <c:w val="0.18021053819885419"/>
          <c:h val="0.24825891132071887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75"/>
          <c:y val="0.2558139534883721"/>
          <c:w val="0.28289473684210525"/>
          <c:h val="0.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77.7</c:v>
                </c:pt>
                <c:pt idx="1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2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2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15722955012784"/>
          <c:y val="0.31094320656726421"/>
          <c:w val="0.29402042897504055"/>
          <c:h val="0.320097168704975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14285714285712"/>
          <c:y val="0.23958333333333334"/>
          <c:w val="0.32380952380952382"/>
          <c:h val="0.5312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18-30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22.22</c:v>
                </c:pt>
                <c:pt idx="1">
                  <c:v>44.45</c:v>
                </c:pt>
                <c:pt idx="2">
                  <c:v>22.22</c:v>
                </c:pt>
                <c:pt idx="3" formatCode="0.00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18-30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18-30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18-30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18-30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18-30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4"/>
                <c:pt idx="0">
                  <c:v>18-30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466416313345452"/>
          <c:y val="0.32497960032223694"/>
          <c:w val="0.19750906521300221"/>
          <c:h val="0.4146555442945869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885170603674542E-2"/>
          <c:y val="0.22138513935758031"/>
          <c:w val="0.45117053076698749"/>
          <c:h val="0.56109892513435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"Единая Россия"</c:v>
                </c:pt>
                <c:pt idx="1">
                  <c:v>КПРФ</c:v>
                </c:pt>
                <c:pt idx="2">
                  <c:v>ЛДПР</c:v>
                </c:pt>
                <c:pt idx="3">
                  <c:v>"Справедливая Россия"</c:v>
                </c:pt>
                <c:pt idx="4">
                  <c:v>"Правое Дело"</c:v>
                </c:pt>
                <c:pt idx="5">
                  <c:v>"Гражданская Сила"</c:v>
                </c:pt>
                <c:pt idx="6">
                  <c:v>"Демократическая партия России"</c:v>
                </c:pt>
                <c:pt idx="7">
                  <c:v>Общественными объединениями</c:v>
                </c:pt>
                <c:pt idx="8">
                  <c:v>Представительнм рганом МСУ</c:v>
                </c:pt>
                <c:pt idx="9">
                  <c:v>Собраниями избирателей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10.039999999999999</c:v>
                </c:pt>
                <c:pt idx="1">
                  <c:v>10.039999999999999</c:v>
                </c:pt>
                <c:pt idx="2">
                  <c:v>9.2100000000000009</c:v>
                </c:pt>
                <c:pt idx="3">
                  <c:v>3.77</c:v>
                </c:pt>
                <c:pt idx="4">
                  <c:v>9.6199999999999992</c:v>
                </c:pt>
                <c:pt idx="5">
                  <c:v>9.6199999999999992</c:v>
                </c:pt>
                <c:pt idx="6">
                  <c:v>9.6199999999999992</c:v>
                </c:pt>
                <c:pt idx="7">
                  <c:v>9.6199999999999992</c:v>
                </c:pt>
                <c:pt idx="8">
                  <c:v>1.67</c:v>
                </c:pt>
                <c:pt idx="9">
                  <c:v>9.6199999999999992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560097934015441"/>
          <c:y val="0.12425874809929202"/>
          <c:w val="0.33881904877053515"/>
          <c:h val="0.77083999186448549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21021841019872517"/>
          <c:w val="0.50209609215514739"/>
          <c:h val="0.500099050118735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35.979999999999997</c:v>
                </c:pt>
                <c:pt idx="1">
                  <c:v>64.02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3783680373286669"/>
          <c:y val="0.25443998071669616"/>
          <c:w val="0.20494091571886849"/>
          <c:h val="0.3288896030853286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022163896179644E-2"/>
          <c:y val="0.22138513935758031"/>
          <c:w val="0.47116287547389912"/>
          <c:h val="0.545225909261342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 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0.38080000000000003</c:v>
                </c:pt>
                <c:pt idx="1">
                  <c:v>0.44769999999999999</c:v>
                </c:pt>
                <c:pt idx="2">
                  <c:v>0.17150000000000001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676989201853121"/>
          <c:y val="0.15711891782757925"/>
          <c:w val="0.29423523401856644"/>
          <c:h val="0.7115445184736523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15682414698166E-2"/>
          <c:y val="0.22138513935758031"/>
          <c:w val="0.48213509769612134"/>
          <c:h val="0.473797337832770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4,18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18-30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от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21.34</c:v>
                </c:pt>
                <c:pt idx="1">
                  <c:v>28.45</c:v>
                </c:pt>
                <c:pt idx="2">
                  <c:v>30.54</c:v>
                </c:pt>
                <c:pt idx="3">
                  <c:v>15.48</c:v>
                </c:pt>
                <c:pt idx="4" formatCode="mmm\-yy">
                  <c:v>4.18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375875475458618"/>
          <c:y val="0.12069753992615329"/>
          <c:w val="0.20154897750080705"/>
          <c:h val="0.644667143879742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2013-09-16T09:24:00Z</dcterms:created>
  <dcterms:modified xsi:type="dcterms:W3CDTF">2013-09-19T11:47:00Z</dcterms:modified>
</cp:coreProperties>
</file>