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06D" w:rsidRPr="00C16D20" w:rsidRDefault="0033006D" w:rsidP="0033006D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16D2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5A8B8D7" wp14:editId="24C7E035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06D" w:rsidRPr="00C16D20" w:rsidRDefault="0033006D" w:rsidP="0033006D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33006D" w:rsidRPr="00C16D20" w:rsidRDefault="0033006D" w:rsidP="00330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33006D" w:rsidRPr="00C16D20" w:rsidRDefault="0033006D" w:rsidP="0033006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33006D" w:rsidRPr="00C16D20" w:rsidRDefault="0033006D" w:rsidP="0033006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</w:t>
      </w:r>
    </w:p>
    <w:p w:rsidR="0033006D" w:rsidRPr="00C16D20" w:rsidRDefault="0033006D" w:rsidP="0033006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14</w:t>
      </w: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июня 2013 г.                                                                        № 63-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</w:t>
      </w:r>
    </w:p>
    <w:p w:rsidR="0033006D" w:rsidRPr="00C16D20" w:rsidRDefault="0033006D" w:rsidP="0033006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33006D" w:rsidRPr="00C16D20" w:rsidRDefault="0033006D" w:rsidP="0033006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2818" w:tblpYSpec="center"/>
        <w:tblW w:w="0" w:type="auto"/>
        <w:tblLook w:val="04A0" w:firstRow="1" w:lastRow="0" w:firstColumn="1" w:lastColumn="0" w:noHBand="0" w:noVBand="1"/>
      </w:tblPr>
      <w:tblGrid>
        <w:gridCol w:w="7015"/>
      </w:tblGrid>
      <w:tr w:rsidR="0033006D" w:rsidRPr="0033006D" w:rsidTr="0033006D">
        <w:trPr>
          <w:trHeight w:val="510"/>
        </w:trPr>
        <w:tc>
          <w:tcPr>
            <w:tcW w:w="7015" w:type="dxa"/>
            <w:hideMark/>
          </w:tcPr>
          <w:p w:rsidR="0033006D" w:rsidRDefault="0033006D" w:rsidP="00330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300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Рабочей группе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Территориальной избирательной комиссии Егорлыкского</w:t>
            </w:r>
            <w:r w:rsidRPr="003300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 по </w:t>
            </w:r>
            <w:proofErr w:type="gramStart"/>
            <w:r w:rsidRPr="003300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контролю за</w:t>
            </w:r>
            <w:proofErr w:type="gramEnd"/>
            <w:r w:rsidRPr="003300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соблюдением правил ведения предвыборной агитации на выборах депутатов Законодательного Собрания Ростовской области пятого созыва </w:t>
            </w:r>
          </w:p>
          <w:p w:rsidR="0033006D" w:rsidRPr="0033006D" w:rsidRDefault="0033006D" w:rsidP="0033006D">
            <w:pPr>
              <w:tabs>
                <w:tab w:val="left" w:pos="51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</w:tc>
      </w:tr>
    </w:tbl>
    <w:p w:rsidR="0033006D" w:rsidRPr="00C16D20" w:rsidRDefault="0033006D" w:rsidP="0033006D">
      <w:pPr>
        <w:widowControl w:val="0"/>
        <w:autoSpaceDE w:val="0"/>
        <w:autoSpaceDN w:val="0"/>
        <w:spacing w:after="0" w:line="240" w:lineRule="auto"/>
        <w:ind w:left="1701" w:right="17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33006D" w:rsidRDefault="0033006D" w:rsidP="0033006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Default="0033006D" w:rsidP="0033006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Default="0033006D" w:rsidP="0033006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Default="0033006D" w:rsidP="0033006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Default="0033006D" w:rsidP="0033006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</w:t>
      </w: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постановлением Избирательной комиссии Ростовской области № 19-12 от 13 марта 2013г. г. «О Примерном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положении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Рабочей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 территориальной избирательной комиссии Ростовской области по контролю за соблюдением правил ведения предвыборной агитации на выборов депутатов Законодательного Собрания Ростовской области пятого созыва» и в целях обеспечения эффективного взаимодействия Избирательной комиссии Ростовской области с окружными и территориальными избирательными комиссиями Ростовской области при организации контроля за соблюдением правил ведения предвыборной агитации на выборах депутатов Законодательного Собрания Ростовской области пятого созыва,</w:t>
      </w:r>
      <w:proofErr w:type="gramEnd"/>
    </w:p>
    <w:p w:rsidR="0033006D" w:rsidRPr="0033006D" w:rsidRDefault="0033006D" w:rsidP="0033006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Территориальная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Егорлыкского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ПОСТАНОВЛЯЕТ:</w:t>
      </w:r>
    </w:p>
    <w:p w:rsidR="0033006D" w:rsidRPr="0033006D" w:rsidRDefault="0033006D" w:rsidP="0033006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положение о Рабочей группе окружной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Егорлыкского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по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контролю за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соблюдением правил ведения предвыборной агитации на выборах  депутатов Законодательного Собрания Ростовской области пятого созыва (Приложение № 1)</w:t>
      </w:r>
    </w:p>
    <w:p w:rsidR="0033006D" w:rsidRPr="0033006D" w:rsidRDefault="0033006D" w:rsidP="0033006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Утвердить состав Рабочей группы </w:t>
      </w:r>
      <w:r w:rsidR="00F86A33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bookmarkStart w:id="0" w:name="_GoBack"/>
      <w:bookmarkEnd w:id="0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 по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контролю за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соблюдением правил ведения предвыборной агитации на выборах депутатов Законодательного Собрания Ростовской области пятого созыва (Приложение № 2)</w:t>
      </w:r>
    </w:p>
    <w:p w:rsidR="0033006D" w:rsidRPr="0033006D" w:rsidRDefault="0033006D" w:rsidP="0033006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Егорлыкского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района.</w:t>
      </w:r>
    </w:p>
    <w:p w:rsidR="0033006D" w:rsidRPr="0033006D" w:rsidRDefault="0033006D" w:rsidP="0033006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И.В. Коркуть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33006D" w:rsidRDefault="0033006D" w:rsidP="00330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В.П. Карнаух</w:t>
      </w: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Солодовникова</w:t>
      </w: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Приложение № 1</w:t>
      </w: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постановлению </w:t>
      </w:r>
    </w:p>
    <w:p w:rsidR="0033006D" w:rsidRPr="0033006D" w:rsidRDefault="00D8286F" w:rsidP="0033006D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 Егорлыкского</w:t>
      </w:r>
      <w:r w:rsidR="0033006D"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июня 2013 г. № 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63-3</w:t>
      </w:r>
    </w:p>
    <w:p w:rsidR="0033006D" w:rsidRPr="0033006D" w:rsidRDefault="0033006D" w:rsidP="0033006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3006D" w:rsidRPr="0033006D" w:rsidRDefault="0033006D" w:rsidP="003300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Положение </w:t>
      </w:r>
    </w:p>
    <w:p w:rsidR="0033006D" w:rsidRPr="0033006D" w:rsidRDefault="0033006D" w:rsidP="003300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Рабочей группе </w:t>
      </w:r>
      <w:r w:rsidR="00D8286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Территориальной избирательной комиссии Егорлыкского </w:t>
      </w:r>
      <w:r w:rsidRPr="003300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</w:t>
      </w:r>
    </w:p>
    <w:p w:rsidR="0033006D" w:rsidRPr="0033006D" w:rsidRDefault="0033006D" w:rsidP="003300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 </w:t>
      </w:r>
      <w:proofErr w:type="gramStart"/>
      <w:r w:rsidRPr="003300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контролю за</w:t>
      </w:r>
      <w:proofErr w:type="gramEnd"/>
      <w:r w:rsidRPr="003300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соблюдением правил ведения предвыборной агитации на выборах депутатов Законодательного Собрания </w:t>
      </w:r>
    </w:p>
    <w:p w:rsidR="0033006D" w:rsidRPr="0033006D" w:rsidRDefault="0033006D" w:rsidP="003300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Ростовской области пятого созыва</w:t>
      </w:r>
    </w:p>
    <w:p w:rsidR="0033006D" w:rsidRPr="0033006D" w:rsidRDefault="0033006D" w:rsidP="003300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33006D" w:rsidRPr="0033006D" w:rsidRDefault="0033006D" w:rsidP="00330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1. Настоящее Положение определяет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порядок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формы деятельности Рабочей группы окружной избирательной комиссии по контролю за соблюдением правил ведения предвыборной агитации при проведении выборов депутатов</w:t>
      </w:r>
      <w:r w:rsidRPr="0033006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33006D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Законодательного Собрания Ростовской области пятого созыва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(далее – Рабочая группа).</w:t>
      </w:r>
    </w:p>
    <w:p w:rsidR="0033006D" w:rsidRPr="0033006D" w:rsidRDefault="0033006D" w:rsidP="00330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Рабочая группа создается на период проведения выборов депутатов </w:t>
      </w:r>
      <w:r w:rsidRPr="0033006D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Законодательного Собрания Ростовской области пятого созыва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(далее – Рабочая группа) для обеспечения взаимодействия окружной избирательной комиссии с Избирательной комиссией Ростовской области  при осуществлении контроля за соблюдением правил ведения предвыборной агитации кандидатами и избирательными объединениями, выдвинувшими кандидатов, их уполномоченными представителями и доверенными лицами, а также иными субъектами, осуществляющими предвыборную агитацию. </w:t>
      </w:r>
      <w:proofErr w:type="gramEnd"/>
    </w:p>
    <w:p w:rsidR="0033006D" w:rsidRPr="0033006D" w:rsidRDefault="0033006D" w:rsidP="0033006D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Областными законами Ростовской области «О выборах депутатов Законодательного Собрания Ростовской области», нормативными правовыми актами Центральной избирательной комиссии Российской Федерации, решениями Избирательной комиссии Ростовской области и окружной избирательной комиссии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, настоящим Положением.</w:t>
      </w:r>
    </w:p>
    <w:p w:rsidR="0033006D" w:rsidRPr="0033006D" w:rsidRDefault="0033006D" w:rsidP="0033006D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4. Состав Рабочей группы утверждается постановлением окружной избирательной комиссии, неотъемлемым приложением к которому является Положение о Рабочей группе. </w:t>
      </w:r>
      <w:proofErr w:type="gramStart"/>
      <w:r w:rsidRPr="0033006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Сведения о составе Рабочей группы по установленной Избирательной комиссии Ростовской области форме, представляются окружной избирательной комиссией в Контрольно-ревизионную службу при Избирательной комиссии Ростовской области. </w:t>
      </w:r>
      <w:proofErr w:type="gramEnd"/>
    </w:p>
    <w:p w:rsidR="0033006D" w:rsidRPr="0033006D" w:rsidRDefault="0033006D" w:rsidP="0033006D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33006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. В состав Рабочей группы входят: 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заместитель председателя 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комиссии; один из членов 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 с правом решающего голоса; системный 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администратор территориального комплекса ГАС «Выборы»; представитель администрации муниципального образования (по согласованию); представитель территориального отдела внутренних дел (по согласованию); иные лица, по решению 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комиссии. В состав</w:t>
      </w:r>
      <w:r w:rsidRPr="0033006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Рабочей группы могут входить члены контрольно-ревизионной службы при </w:t>
      </w:r>
      <w:r w:rsidR="00D8286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территориальной</w:t>
      </w:r>
      <w:r w:rsidRPr="0033006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избирательной   комиссии.</w:t>
      </w:r>
    </w:p>
    <w:p w:rsidR="0033006D" w:rsidRPr="0033006D" w:rsidRDefault="0033006D" w:rsidP="0033006D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6. Руководителем Рабочей группы является заместитель председателя 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комиссии.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7. Руководитель Рабочей группы: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1) организует подготовку и созывает заседания Рабочей группы;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2) дает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3) утверждает проект повестки дня заседания Рабочей группы;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4) ведет заседания Рабочей группы;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5) организует делопроизводство Рабочей группы;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6) организует взаимодействие с окружной избирательной комиссией, территориальными, участковыми избирательными комиссиями на соответствующей территории по вопросам, входящим в компетенцию Рабочей группы;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8. Заместитель руководителя Рабочей группы назначается руководителем Рабочей группы и исполняет обязанности руководителя Рабочей группы в его отсутствие.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 В компетенцию Рабочей группы входит организация на территории соответствующей комиссии контроля за соблюдением порядка и правил проведения предвыборной агитации в ходе 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выборов депутатов</w:t>
      </w:r>
      <w:r w:rsidRPr="0033006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33006D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Законодательного Собрания Ростовской области пятого созыва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1) анализ  размещения агитационных материалов в средствах массовой информации с целью осуществления соответствия (несоответствия) требованиям избирательного законодательства;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2) анализ и сопоставление агитационных печатных и аудиовизуальных материалов, распространяемых на соответствующей территории, с образцами, представленными избирательными объединениями в Избирательную комиссию Ростовской области в соответствии с использованием программы «Чистый Дон»;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3)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ГАС «Выборы» агитационных материалов, изданных с нарушениями требований областного законодательства;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4) ежедневный сбор информации о формах и методах проведения предвыборной агитации на территории соответствующей избирательной  комиссии;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5) подготовка обобщенной информации по видам агитации согласно форме, установленной Избирательной комиссией Ростовской области;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6) участие в рассмотрении жалоб, заявлений и обращений, поступающих в Избирательную комиссию Ростовской области, 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территориальную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избирательную комиссию по вопросам законности проведения агитации на территории данной комиссии;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7) представление в Контрольно-ревизионную службу при Избирательной комиссии Ростовской области копий решений </w:t>
      </w:r>
      <w:r w:rsidR="00D8286F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 по рассматриваемым на местах материалам, жалобам, обращениям, касающимся предвыборной агитации участниками избирательного процесса;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8)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агитации (оперативная передача копий протоколов об административных правонарушениях, составленных представителями избирательных комиссий и правоохранительных органов в период проведения выборов, копий судебных постановлений и приговоров);</w:t>
      </w:r>
    </w:p>
    <w:p w:rsidR="0033006D" w:rsidRPr="0033006D" w:rsidRDefault="0033006D" w:rsidP="003300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9)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объективности, достоверности, оперативности.</w:t>
      </w:r>
    </w:p>
    <w:p w:rsidR="0033006D" w:rsidRPr="0033006D" w:rsidRDefault="0033006D" w:rsidP="0033006D">
      <w:pPr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>11. Заседания Рабочей группы созываются по мере необходимости.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13.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случае если член Рабочей группы не имеет возможности присутствовать на заседании Рабочей группы, он должен заблаговременно известить об этом руководителя Рабочей группы, с указанием причины.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14. По решению руководителя Рабочей группы на заседании Рабочей группы может вестись протокол, а при необходимости – ауди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о-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(видео-) запись.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15.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16.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33006D" w:rsidRPr="0033006D" w:rsidRDefault="0033006D" w:rsidP="003300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17.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правил предвыборной агитации.</w:t>
      </w: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Приложение № 2</w:t>
      </w: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постановлению </w:t>
      </w:r>
    </w:p>
    <w:p w:rsidR="0033006D" w:rsidRPr="0033006D" w:rsidRDefault="004D7F75" w:rsidP="0033006D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 Егорлыкского</w:t>
      </w:r>
      <w:r w:rsidR="0033006D"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33006D" w:rsidRPr="0033006D" w:rsidRDefault="0033006D" w:rsidP="0033006D">
      <w:pPr>
        <w:keepNext/>
        <w:spacing w:after="0" w:line="240" w:lineRule="auto"/>
        <w:ind w:firstLine="538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4D7F75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Pr="003300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июня 2013 г. № </w:t>
      </w:r>
      <w:r w:rsidR="004D7F75">
        <w:rPr>
          <w:rFonts w:ascii="Times New Roman" w:eastAsia="Times New Roman" w:hAnsi="Times New Roman" w:cs="Times New Roman"/>
          <w:sz w:val="28"/>
          <w:szCs w:val="20"/>
          <w:lang w:eastAsia="ru-RU"/>
        </w:rPr>
        <w:t>63-3</w:t>
      </w:r>
    </w:p>
    <w:p w:rsidR="0033006D" w:rsidRPr="0033006D" w:rsidRDefault="0033006D" w:rsidP="0033006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006D" w:rsidRPr="0033006D" w:rsidRDefault="0033006D" w:rsidP="0033006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3006D" w:rsidRPr="0033006D" w:rsidRDefault="0033006D" w:rsidP="003300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33006D" w:rsidRPr="0033006D" w:rsidRDefault="0033006D" w:rsidP="003300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Рабочей группы </w:t>
      </w:r>
      <w:r w:rsidR="004D7F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r w:rsidR="004D7F7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Егорлыкского</w:t>
      </w:r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 </w:t>
      </w:r>
      <w:proofErr w:type="gramStart"/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33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правил ведения предвыборной агитации на выборах депутатов Законодательного Собрания Ростовской области пятого созыва</w:t>
      </w:r>
    </w:p>
    <w:p w:rsidR="0033006D" w:rsidRPr="0033006D" w:rsidRDefault="0033006D" w:rsidP="003300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4"/>
        <w:gridCol w:w="5032"/>
      </w:tblGrid>
      <w:tr w:rsidR="00F86A33" w:rsidRPr="0033006D" w:rsidTr="00F86A33">
        <w:tc>
          <w:tcPr>
            <w:tcW w:w="4964" w:type="dxa"/>
            <w:hideMark/>
          </w:tcPr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Коркуть Ирина Викторовна</w:t>
            </w:r>
          </w:p>
        </w:tc>
        <w:tc>
          <w:tcPr>
            <w:tcW w:w="5032" w:type="dxa"/>
          </w:tcPr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00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комиссии, руководитель Рабочей группы</w:t>
            </w:r>
          </w:p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A33" w:rsidRPr="0033006D" w:rsidTr="00F86A33">
        <w:tc>
          <w:tcPr>
            <w:tcW w:w="4964" w:type="dxa"/>
            <w:hideMark/>
          </w:tcPr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Назаренко Сергей Викторович</w:t>
            </w:r>
          </w:p>
        </w:tc>
        <w:tc>
          <w:tcPr>
            <w:tcW w:w="5032" w:type="dxa"/>
          </w:tcPr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00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 с правом решающего голоса</w:t>
            </w:r>
          </w:p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A33" w:rsidRPr="0033006D" w:rsidTr="00F86A33">
        <w:tc>
          <w:tcPr>
            <w:tcW w:w="4964" w:type="dxa"/>
            <w:hideMark/>
          </w:tcPr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Козицкий Сергей Петрович</w:t>
            </w:r>
          </w:p>
        </w:tc>
        <w:tc>
          <w:tcPr>
            <w:tcW w:w="5032" w:type="dxa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16"/>
            </w:tblGrid>
            <w:tr w:rsidR="00F86A33" w:rsidRPr="0033006D" w:rsidTr="00AC44DE">
              <w:tc>
                <w:tcPr>
                  <w:tcW w:w="5211" w:type="dxa"/>
                </w:tcPr>
                <w:p w:rsidR="00F86A33" w:rsidRPr="0033006D" w:rsidRDefault="00F86A33" w:rsidP="00AC44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300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Ведущий специалист информационного управления комиссии - системный администратор территориального комплекса средств автоматизации 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Егорлыкского</w:t>
                  </w:r>
                  <w:r w:rsidRPr="003300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района Ростовской области </w:t>
                  </w:r>
                </w:p>
                <w:p w:rsidR="00F86A33" w:rsidRPr="0033006D" w:rsidRDefault="00F86A33" w:rsidP="00AC44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A33" w:rsidRPr="0033006D" w:rsidTr="00F86A33">
        <w:tc>
          <w:tcPr>
            <w:tcW w:w="4964" w:type="dxa"/>
            <w:hideMark/>
          </w:tcPr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Кудинов В.Е.</w:t>
            </w:r>
          </w:p>
        </w:tc>
        <w:tc>
          <w:tcPr>
            <w:tcW w:w="5032" w:type="dxa"/>
          </w:tcPr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ТИК с правом решающего голоса</w:t>
            </w:r>
          </w:p>
          <w:p w:rsidR="00F86A33" w:rsidRPr="0033006D" w:rsidRDefault="00F86A33" w:rsidP="00AC4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6A33" w:rsidRPr="00C16D20" w:rsidRDefault="00F86A33" w:rsidP="00F86A33">
      <w:pPr>
        <w:widowControl w:val="0"/>
        <w:autoSpaceDE w:val="0"/>
        <w:autoSpaceDN w:val="0"/>
        <w:spacing w:after="0" w:line="240" w:lineRule="auto"/>
        <w:ind w:left="1418" w:right="1136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0D3BBF" w:rsidRDefault="000D3BBF"/>
    <w:sectPr w:rsidR="000D3BBF" w:rsidSect="0033006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94A9A"/>
    <w:multiLevelType w:val="hybridMultilevel"/>
    <w:tmpl w:val="6EF05B3E"/>
    <w:lvl w:ilvl="0" w:tplc="02CA786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BDF"/>
    <w:rsid w:val="00002666"/>
    <w:rsid w:val="00005E1C"/>
    <w:rsid w:val="0001299B"/>
    <w:rsid w:val="00015C16"/>
    <w:rsid w:val="000207C2"/>
    <w:rsid w:val="00022B7B"/>
    <w:rsid w:val="00030342"/>
    <w:rsid w:val="00035D2A"/>
    <w:rsid w:val="0004725B"/>
    <w:rsid w:val="000515DE"/>
    <w:rsid w:val="00054CE3"/>
    <w:rsid w:val="00061930"/>
    <w:rsid w:val="000716E2"/>
    <w:rsid w:val="000720AC"/>
    <w:rsid w:val="00080A08"/>
    <w:rsid w:val="00081AE0"/>
    <w:rsid w:val="00082EAF"/>
    <w:rsid w:val="000836ED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36B2D"/>
    <w:rsid w:val="00142931"/>
    <w:rsid w:val="00147881"/>
    <w:rsid w:val="00160008"/>
    <w:rsid w:val="00164856"/>
    <w:rsid w:val="0016693A"/>
    <w:rsid w:val="00167049"/>
    <w:rsid w:val="001747A2"/>
    <w:rsid w:val="00174F4D"/>
    <w:rsid w:val="00182F4C"/>
    <w:rsid w:val="001842DA"/>
    <w:rsid w:val="00186334"/>
    <w:rsid w:val="00190BF2"/>
    <w:rsid w:val="00191D58"/>
    <w:rsid w:val="001977C0"/>
    <w:rsid w:val="001A2817"/>
    <w:rsid w:val="001A6A8A"/>
    <w:rsid w:val="001C02E8"/>
    <w:rsid w:val="001C0B9E"/>
    <w:rsid w:val="001D00E1"/>
    <w:rsid w:val="001D5D4D"/>
    <w:rsid w:val="001D720E"/>
    <w:rsid w:val="001D7CC5"/>
    <w:rsid w:val="001E2DFE"/>
    <w:rsid w:val="001E7944"/>
    <w:rsid w:val="001F0656"/>
    <w:rsid w:val="001F18CB"/>
    <w:rsid w:val="00201051"/>
    <w:rsid w:val="00205376"/>
    <w:rsid w:val="00206135"/>
    <w:rsid w:val="00211F96"/>
    <w:rsid w:val="002129ED"/>
    <w:rsid w:val="00215369"/>
    <w:rsid w:val="00224B60"/>
    <w:rsid w:val="00224B7A"/>
    <w:rsid w:val="002406E7"/>
    <w:rsid w:val="00250ADC"/>
    <w:rsid w:val="00251516"/>
    <w:rsid w:val="00254879"/>
    <w:rsid w:val="00257253"/>
    <w:rsid w:val="00262BB3"/>
    <w:rsid w:val="00273661"/>
    <w:rsid w:val="00276DFC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302E2E"/>
    <w:rsid w:val="003037E2"/>
    <w:rsid w:val="003075F4"/>
    <w:rsid w:val="00317B08"/>
    <w:rsid w:val="00320E5D"/>
    <w:rsid w:val="0033006D"/>
    <w:rsid w:val="00337704"/>
    <w:rsid w:val="00341235"/>
    <w:rsid w:val="00341E56"/>
    <w:rsid w:val="003431C8"/>
    <w:rsid w:val="003450DA"/>
    <w:rsid w:val="0034797D"/>
    <w:rsid w:val="00350E84"/>
    <w:rsid w:val="00360E5F"/>
    <w:rsid w:val="00365497"/>
    <w:rsid w:val="00365581"/>
    <w:rsid w:val="00366FA4"/>
    <w:rsid w:val="0037102B"/>
    <w:rsid w:val="00376883"/>
    <w:rsid w:val="00385465"/>
    <w:rsid w:val="00386570"/>
    <w:rsid w:val="00393404"/>
    <w:rsid w:val="003962BE"/>
    <w:rsid w:val="003C3E57"/>
    <w:rsid w:val="003C4D5C"/>
    <w:rsid w:val="003C5200"/>
    <w:rsid w:val="003C6ABC"/>
    <w:rsid w:val="003D0DEA"/>
    <w:rsid w:val="003D17E4"/>
    <w:rsid w:val="003E09F7"/>
    <w:rsid w:val="003E22C8"/>
    <w:rsid w:val="003E55C2"/>
    <w:rsid w:val="003F2CAF"/>
    <w:rsid w:val="003F320B"/>
    <w:rsid w:val="003F4C8C"/>
    <w:rsid w:val="0040374F"/>
    <w:rsid w:val="00413AB8"/>
    <w:rsid w:val="004166E3"/>
    <w:rsid w:val="00431D5E"/>
    <w:rsid w:val="0043229D"/>
    <w:rsid w:val="0043240E"/>
    <w:rsid w:val="004376E8"/>
    <w:rsid w:val="00454CF0"/>
    <w:rsid w:val="004701C5"/>
    <w:rsid w:val="00470980"/>
    <w:rsid w:val="00494ED6"/>
    <w:rsid w:val="00496D9D"/>
    <w:rsid w:val="00497F37"/>
    <w:rsid w:val="004A52AB"/>
    <w:rsid w:val="004B43D1"/>
    <w:rsid w:val="004B516C"/>
    <w:rsid w:val="004B6D93"/>
    <w:rsid w:val="004C63D4"/>
    <w:rsid w:val="004C6BBC"/>
    <w:rsid w:val="004D6AAC"/>
    <w:rsid w:val="004D6C75"/>
    <w:rsid w:val="004D7F75"/>
    <w:rsid w:val="004F2147"/>
    <w:rsid w:val="005026ED"/>
    <w:rsid w:val="00507741"/>
    <w:rsid w:val="00510C7C"/>
    <w:rsid w:val="00520AB2"/>
    <w:rsid w:val="00526126"/>
    <w:rsid w:val="0054091A"/>
    <w:rsid w:val="00547987"/>
    <w:rsid w:val="00556A81"/>
    <w:rsid w:val="00560A9E"/>
    <w:rsid w:val="005639A5"/>
    <w:rsid w:val="00564199"/>
    <w:rsid w:val="0057076C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D5463"/>
    <w:rsid w:val="005E0BD9"/>
    <w:rsid w:val="005E451B"/>
    <w:rsid w:val="005E4B08"/>
    <w:rsid w:val="005E4DBB"/>
    <w:rsid w:val="005E6D1A"/>
    <w:rsid w:val="006022E7"/>
    <w:rsid w:val="00610F11"/>
    <w:rsid w:val="00612696"/>
    <w:rsid w:val="00620511"/>
    <w:rsid w:val="006205AA"/>
    <w:rsid w:val="00621E60"/>
    <w:rsid w:val="00635B30"/>
    <w:rsid w:val="00637B43"/>
    <w:rsid w:val="0064221E"/>
    <w:rsid w:val="00646A12"/>
    <w:rsid w:val="006545E1"/>
    <w:rsid w:val="00656602"/>
    <w:rsid w:val="0066242B"/>
    <w:rsid w:val="00670C01"/>
    <w:rsid w:val="0067302E"/>
    <w:rsid w:val="00675929"/>
    <w:rsid w:val="00680810"/>
    <w:rsid w:val="0068666D"/>
    <w:rsid w:val="00687050"/>
    <w:rsid w:val="006A1400"/>
    <w:rsid w:val="006A702F"/>
    <w:rsid w:val="006B2DFD"/>
    <w:rsid w:val="006B57DA"/>
    <w:rsid w:val="006B7D87"/>
    <w:rsid w:val="006B7FE3"/>
    <w:rsid w:val="006D7BDF"/>
    <w:rsid w:val="006E412D"/>
    <w:rsid w:val="006F2D8A"/>
    <w:rsid w:val="006F3DE0"/>
    <w:rsid w:val="006F4169"/>
    <w:rsid w:val="00704966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577BF"/>
    <w:rsid w:val="00767512"/>
    <w:rsid w:val="00772AD1"/>
    <w:rsid w:val="00783EA5"/>
    <w:rsid w:val="007A30B9"/>
    <w:rsid w:val="007B2AF4"/>
    <w:rsid w:val="007B3358"/>
    <w:rsid w:val="007B5251"/>
    <w:rsid w:val="007C717C"/>
    <w:rsid w:val="007D44CE"/>
    <w:rsid w:val="007E46B5"/>
    <w:rsid w:val="007E5D02"/>
    <w:rsid w:val="007F3286"/>
    <w:rsid w:val="00802394"/>
    <w:rsid w:val="008075B1"/>
    <w:rsid w:val="00813E72"/>
    <w:rsid w:val="00814434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733CE"/>
    <w:rsid w:val="008968BD"/>
    <w:rsid w:val="008A1646"/>
    <w:rsid w:val="008A71F3"/>
    <w:rsid w:val="008B26D1"/>
    <w:rsid w:val="008C2F30"/>
    <w:rsid w:val="008C73F0"/>
    <w:rsid w:val="008D3EDF"/>
    <w:rsid w:val="008D4B74"/>
    <w:rsid w:val="008D57B9"/>
    <w:rsid w:val="008D785B"/>
    <w:rsid w:val="00901300"/>
    <w:rsid w:val="00906FB7"/>
    <w:rsid w:val="0090765A"/>
    <w:rsid w:val="0092384D"/>
    <w:rsid w:val="00925888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72DD6"/>
    <w:rsid w:val="0098765E"/>
    <w:rsid w:val="009877A9"/>
    <w:rsid w:val="009970B9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7854"/>
    <w:rsid w:val="00A30150"/>
    <w:rsid w:val="00A3381D"/>
    <w:rsid w:val="00A371D6"/>
    <w:rsid w:val="00A819F1"/>
    <w:rsid w:val="00A845F0"/>
    <w:rsid w:val="00A9120C"/>
    <w:rsid w:val="00A94103"/>
    <w:rsid w:val="00AB0C4B"/>
    <w:rsid w:val="00AB1237"/>
    <w:rsid w:val="00AB2972"/>
    <w:rsid w:val="00AC2902"/>
    <w:rsid w:val="00AD0B37"/>
    <w:rsid w:val="00AD52C1"/>
    <w:rsid w:val="00AD5E3E"/>
    <w:rsid w:val="00AE3D46"/>
    <w:rsid w:val="00AE4F8D"/>
    <w:rsid w:val="00AE5CC1"/>
    <w:rsid w:val="00AF3E26"/>
    <w:rsid w:val="00AF5BFF"/>
    <w:rsid w:val="00AF6DFD"/>
    <w:rsid w:val="00B00CD4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A6A53"/>
    <w:rsid w:val="00BC25A9"/>
    <w:rsid w:val="00BC401E"/>
    <w:rsid w:val="00BD0182"/>
    <w:rsid w:val="00BD0AC0"/>
    <w:rsid w:val="00BD2BA2"/>
    <w:rsid w:val="00BE0A34"/>
    <w:rsid w:val="00BE1012"/>
    <w:rsid w:val="00BE4A2A"/>
    <w:rsid w:val="00BE685C"/>
    <w:rsid w:val="00C04664"/>
    <w:rsid w:val="00C148E5"/>
    <w:rsid w:val="00C33636"/>
    <w:rsid w:val="00C4550C"/>
    <w:rsid w:val="00C462E9"/>
    <w:rsid w:val="00C52B81"/>
    <w:rsid w:val="00C53608"/>
    <w:rsid w:val="00C54067"/>
    <w:rsid w:val="00C55365"/>
    <w:rsid w:val="00C5578C"/>
    <w:rsid w:val="00C63997"/>
    <w:rsid w:val="00C669DF"/>
    <w:rsid w:val="00C67F56"/>
    <w:rsid w:val="00C805DE"/>
    <w:rsid w:val="00C849F9"/>
    <w:rsid w:val="00C92624"/>
    <w:rsid w:val="00C92F03"/>
    <w:rsid w:val="00C93A2D"/>
    <w:rsid w:val="00C95762"/>
    <w:rsid w:val="00CA29EF"/>
    <w:rsid w:val="00CB5AED"/>
    <w:rsid w:val="00CB6071"/>
    <w:rsid w:val="00CC14F3"/>
    <w:rsid w:val="00CC2B03"/>
    <w:rsid w:val="00CC2B60"/>
    <w:rsid w:val="00CC4002"/>
    <w:rsid w:val="00CC492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62EE6"/>
    <w:rsid w:val="00D8286F"/>
    <w:rsid w:val="00D82AA7"/>
    <w:rsid w:val="00D86039"/>
    <w:rsid w:val="00DA74DE"/>
    <w:rsid w:val="00DC016A"/>
    <w:rsid w:val="00DE02C6"/>
    <w:rsid w:val="00DE11FA"/>
    <w:rsid w:val="00DE30EA"/>
    <w:rsid w:val="00DF1EE1"/>
    <w:rsid w:val="00DF74E6"/>
    <w:rsid w:val="00E00F1F"/>
    <w:rsid w:val="00E04783"/>
    <w:rsid w:val="00E20714"/>
    <w:rsid w:val="00E22FDC"/>
    <w:rsid w:val="00E234E7"/>
    <w:rsid w:val="00E23BE7"/>
    <w:rsid w:val="00E30796"/>
    <w:rsid w:val="00E34452"/>
    <w:rsid w:val="00E3548D"/>
    <w:rsid w:val="00E37783"/>
    <w:rsid w:val="00E570D0"/>
    <w:rsid w:val="00E62FA8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0BF"/>
    <w:rsid w:val="00EF5FFD"/>
    <w:rsid w:val="00F000C8"/>
    <w:rsid w:val="00F03C00"/>
    <w:rsid w:val="00F2404F"/>
    <w:rsid w:val="00F2580E"/>
    <w:rsid w:val="00F2588C"/>
    <w:rsid w:val="00F25C95"/>
    <w:rsid w:val="00F27DF2"/>
    <w:rsid w:val="00F33E58"/>
    <w:rsid w:val="00F42AE5"/>
    <w:rsid w:val="00F50615"/>
    <w:rsid w:val="00F5175E"/>
    <w:rsid w:val="00F52FC1"/>
    <w:rsid w:val="00F61067"/>
    <w:rsid w:val="00F8687C"/>
    <w:rsid w:val="00F86A33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0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0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6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2013-07-02T11:42:00Z</cp:lastPrinted>
  <dcterms:created xsi:type="dcterms:W3CDTF">2013-07-01T11:19:00Z</dcterms:created>
  <dcterms:modified xsi:type="dcterms:W3CDTF">2013-07-02T11:44:00Z</dcterms:modified>
</cp:coreProperties>
</file>